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5250C" w14:textId="68DA83F7" w:rsidR="008177BA" w:rsidRPr="00A943E7" w:rsidRDefault="00735213" w:rsidP="008177BA">
      <w:pPr>
        <w:ind w:right="0"/>
        <w:jc w:val="center"/>
        <w:rPr>
          <w:rFonts w:ascii="Arial" w:eastAsia="Calibri" w:hAnsi="Arial" w:cs="Arial"/>
          <w:b/>
          <w:bCs/>
          <w:spacing w:val="-1"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spacing w:val="-1"/>
          <w:sz w:val="20"/>
          <w:szCs w:val="20"/>
        </w:rPr>
        <w:drawing>
          <wp:inline distT="0" distB="0" distL="0" distR="0" wp14:anchorId="22058EDF" wp14:editId="18A60D22">
            <wp:extent cx="3048006" cy="9387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_in_smallsize_color_rgb-p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B7A3C" w14:textId="422938EF" w:rsidR="008177BA" w:rsidRPr="00AF6AF8" w:rsidRDefault="00127C1F" w:rsidP="008177BA">
      <w:pPr>
        <w:ind w:right="0"/>
        <w:jc w:val="center"/>
        <w:rPr>
          <w:rFonts w:ascii="APTA Sans Regular" w:eastAsia="Calibri" w:hAnsi="APTA Sans Regular" w:cs="Arial"/>
          <w:b/>
          <w:bCs/>
          <w:spacing w:val="-1"/>
          <w:sz w:val="28"/>
          <w:szCs w:val="28"/>
        </w:rPr>
      </w:pPr>
      <w:r w:rsidRPr="00AF6AF8">
        <w:rPr>
          <w:rFonts w:ascii="APTA Sans Regular" w:eastAsia="Calibri" w:hAnsi="APTA Sans Regular" w:cs="Arial"/>
          <w:b/>
          <w:bCs/>
          <w:spacing w:val="-1"/>
          <w:sz w:val="28"/>
          <w:szCs w:val="28"/>
        </w:rPr>
        <w:t>202</w:t>
      </w:r>
      <w:r w:rsidR="00AF6AF8" w:rsidRPr="00AF6AF8">
        <w:rPr>
          <w:rFonts w:ascii="APTA Sans Regular" w:eastAsia="Calibri" w:hAnsi="APTA Sans Regular" w:cs="Arial"/>
          <w:b/>
          <w:bCs/>
          <w:spacing w:val="-1"/>
          <w:sz w:val="28"/>
          <w:szCs w:val="28"/>
        </w:rPr>
        <w:t>2</w:t>
      </w:r>
      <w:r w:rsidRPr="00AF6AF8">
        <w:rPr>
          <w:rFonts w:ascii="APTA Sans Regular" w:eastAsia="Calibri" w:hAnsi="APTA Sans Regular" w:cs="Arial"/>
          <w:b/>
          <w:bCs/>
          <w:spacing w:val="-1"/>
          <w:sz w:val="28"/>
          <w:szCs w:val="28"/>
        </w:rPr>
        <w:t xml:space="preserve"> ANNUAL</w:t>
      </w:r>
      <w:r w:rsidR="008177BA" w:rsidRPr="00AF6AF8">
        <w:rPr>
          <w:rFonts w:ascii="APTA Sans Regular" w:eastAsia="Calibri" w:hAnsi="APTA Sans Regular" w:cs="Arial"/>
          <w:b/>
          <w:bCs/>
          <w:spacing w:val="-1"/>
          <w:sz w:val="28"/>
          <w:szCs w:val="28"/>
        </w:rPr>
        <w:t xml:space="preserve"> REPORT</w:t>
      </w:r>
    </w:p>
    <w:p w14:paraId="476D3673" w14:textId="77777777" w:rsidR="008177BA" w:rsidRPr="00127C1F" w:rsidRDefault="008177BA" w:rsidP="00E85724">
      <w:pPr>
        <w:ind w:right="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</w:p>
    <w:p w14:paraId="341AC5C8" w14:textId="35146D0A" w:rsidR="008177BA" w:rsidRPr="005A1044" w:rsidRDefault="008177BA" w:rsidP="00793BF7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Cs/>
          <w:spacing w:val="-1"/>
          <w:sz w:val="20"/>
          <w:szCs w:val="20"/>
        </w:rPr>
      </w:pPr>
      <w:r w:rsidRPr="00AF6AF8">
        <w:rPr>
          <w:rFonts w:ascii="APTA Sans Regular" w:eastAsia="Calibri" w:hAnsi="APTA Sans Regular" w:cs="Arial"/>
          <w:b/>
          <w:bCs/>
          <w:spacing w:val="-1"/>
          <w:sz w:val="20"/>
          <w:szCs w:val="20"/>
        </w:rPr>
        <w:t>Board</w:t>
      </w:r>
      <w:r w:rsidR="00127C1F" w:rsidRPr="00AF6AF8">
        <w:rPr>
          <w:rFonts w:ascii="APTA Sans Regular" w:eastAsia="Calibri" w:hAnsi="APTA Sans Regular" w:cs="Arial"/>
          <w:b/>
          <w:bCs/>
          <w:spacing w:val="-1"/>
          <w:sz w:val="20"/>
          <w:szCs w:val="20"/>
        </w:rPr>
        <w:t>/Committee/SIG Position</w:t>
      </w:r>
      <w:r w:rsidRPr="00AF6AF8">
        <w:rPr>
          <w:rFonts w:ascii="APTA Sans Regular" w:eastAsia="Calibri" w:hAnsi="APTA Sans Regular" w:cs="Arial"/>
          <w:b/>
          <w:bCs/>
          <w:spacing w:val="-1"/>
          <w:sz w:val="20"/>
          <w:szCs w:val="20"/>
        </w:rPr>
        <w:t>:</w:t>
      </w:r>
      <w:r w:rsidR="00127C1F" w:rsidRPr="00AF6AF8">
        <w:rPr>
          <w:rFonts w:ascii="APTA Sans Regular" w:eastAsia="Calibri" w:hAnsi="APTA Sans Regular" w:cs="Arial"/>
          <w:b/>
          <w:bCs/>
          <w:spacing w:val="-1"/>
          <w:sz w:val="20"/>
          <w:szCs w:val="20"/>
        </w:rPr>
        <w:t xml:space="preserve"> </w:t>
      </w:r>
      <w:r w:rsidR="005A1044" w:rsidRPr="005A1044">
        <w:rPr>
          <w:rFonts w:ascii="APTA Sans Regular" w:eastAsia="Calibri" w:hAnsi="APTA Sans Regular" w:cs="Arial"/>
          <w:bCs/>
          <w:spacing w:val="-1"/>
          <w:sz w:val="20"/>
          <w:szCs w:val="20"/>
        </w:rPr>
        <w:t>Pain SIG</w:t>
      </w:r>
    </w:p>
    <w:p w14:paraId="02224D78" w14:textId="77777777" w:rsidR="00A943E7" w:rsidRPr="00AF6AF8" w:rsidRDefault="00A943E7" w:rsidP="00793BF7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/>
          <w:bCs/>
          <w:spacing w:val="-1"/>
          <w:sz w:val="20"/>
          <w:szCs w:val="20"/>
        </w:rPr>
      </w:pPr>
    </w:p>
    <w:p w14:paraId="4255C6E3" w14:textId="446EC4E0" w:rsidR="00127C1F" w:rsidRPr="00AF6AF8" w:rsidRDefault="00127C1F" w:rsidP="00793BF7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/>
          <w:bCs/>
          <w:spacing w:val="-1"/>
          <w:sz w:val="20"/>
          <w:szCs w:val="20"/>
        </w:rPr>
      </w:pPr>
      <w:r w:rsidRPr="00AF6AF8">
        <w:rPr>
          <w:rFonts w:ascii="APTA Sans Regular" w:eastAsia="Calibri" w:hAnsi="APTA Sans Regular" w:cs="Arial"/>
          <w:b/>
          <w:bCs/>
          <w:spacing w:val="-1"/>
          <w:sz w:val="20"/>
          <w:szCs w:val="20"/>
        </w:rPr>
        <w:t>Name:</w:t>
      </w:r>
      <w:r w:rsidR="0009026F" w:rsidRPr="00AF6AF8">
        <w:rPr>
          <w:rFonts w:ascii="APTA Sans Regular" w:eastAsia="Calibri" w:hAnsi="APTA Sans Regular" w:cs="Arial"/>
          <w:b/>
          <w:bCs/>
          <w:spacing w:val="-1"/>
          <w:sz w:val="20"/>
          <w:szCs w:val="20"/>
        </w:rPr>
        <w:t xml:space="preserve"> </w:t>
      </w:r>
      <w:r w:rsidR="005A1044">
        <w:rPr>
          <w:rFonts w:ascii="APTA Sans Regular" w:eastAsia="Calibri" w:hAnsi="APTA Sans Regular" w:cs="Arial"/>
          <w:b/>
          <w:bCs/>
          <w:spacing w:val="-1"/>
          <w:sz w:val="20"/>
          <w:szCs w:val="20"/>
        </w:rPr>
        <w:t xml:space="preserve"> </w:t>
      </w:r>
      <w:r w:rsidR="005A1044" w:rsidRPr="005A1044">
        <w:rPr>
          <w:rFonts w:ascii="APTA Sans Regular" w:eastAsia="Calibri" w:hAnsi="APTA Sans Regular" w:cs="Arial"/>
          <w:bCs/>
          <w:spacing w:val="-1"/>
          <w:sz w:val="20"/>
          <w:szCs w:val="20"/>
        </w:rPr>
        <w:t>John Kiesel PT, DPT</w:t>
      </w:r>
    </w:p>
    <w:p w14:paraId="782CD2BC" w14:textId="77777777" w:rsidR="00E10F73" w:rsidRPr="00127C1F" w:rsidRDefault="00E10F73" w:rsidP="004F7153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i/>
          <w:iCs/>
          <w:sz w:val="20"/>
          <w:szCs w:val="20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3324"/>
        <w:gridCol w:w="6476"/>
      </w:tblGrid>
      <w:tr w:rsidR="00E10F73" w:rsidRPr="00AF6AF8" w14:paraId="328AC445" w14:textId="77777777" w:rsidTr="00A943E7">
        <w:trPr>
          <w:trHeight w:val="398"/>
        </w:trPr>
        <w:tc>
          <w:tcPr>
            <w:tcW w:w="9800" w:type="dxa"/>
            <w:gridSpan w:val="2"/>
            <w:shd w:val="clear" w:color="auto" w:fill="EEECE1" w:themeFill="background2"/>
            <w:vAlign w:val="center"/>
          </w:tcPr>
          <w:p w14:paraId="6A9D6078" w14:textId="0C3B0AFD" w:rsidR="00E10F73" w:rsidRPr="00AF6AF8" w:rsidRDefault="00735213" w:rsidP="008177BA">
            <w:pPr>
              <w:tabs>
                <w:tab w:val="left" w:pos="7060"/>
                <w:tab w:val="left" w:pos="9500"/>
              </w:tabs>
              <w:jc w:val="center"/>
              <w:rPr>
                <w:rFonts w:ascii="APTA Sans Regular" w:eastAsia="Calibri" w:hAnsi="APTA Sans Regular" w:cs="Arial"/>
                <w:b/>
                <w:sz w:val="24"/>
                <w:szCs w:val="24"/>
              </w:rPr>
            </w:pPr>
            <w:r w:rsidRPr="00AF6AF8">
              <w:rPr>
                <w:rFonts w:ascii="APTA Sans Regular" w:eastAsia="Calibri" w:hAnsi="APTA Sans Regular" w:cs="Arial"/>
                <w:b/>
                <w:sz w:val="24"/>
                <w:szCs w:val="24"/>
              </w:rPr>
              <w:t>APTA INDIANA</w:t>
            </w:r>
            <w:r w:rsidR="008177BA" w:rsidRPr="00AF6AF8">
              <w:rPr>
                <w:rFonts w:ascii="APTA Sans Regular" w:eastAsia="Calibri" w:hAnsi="APTA Sans Regular" w:cs="Arial"/>
                <w:b/>
                <w:sz w:val="24"/>
                <w:szCs w:val="24"/>
              </w:rPr>
              <w:t xml:space="preserve"> STR</w:t>
            </w:r>
            <w:r w:rsidR="00C9621D" w:rsidRPr="00AF6AF8">
              <w:rPr>
                <w:rFonts w:ascii="APTA Sans Regular" w:eastAsia="Calibri" w:hAnsi="APTA Sans Regular" w:cs="Arial"/>
                <w:b/>
                <w:sz w:val="24"/>
                <w:szCs w:val="24"/>
              </w:rPr>
              <w:t>AT</w:t>
            </w:r>
            <w:r w:rsidR="008177BA" w:rsidRPr="00AF6AF8">
              <w:rPr>
                <w:rFonts w:ascii="APTA Sans Regular" w:eastAsia="Calibri" w:hAnsi="APTA Sans Regular" w:cs="Arial"/>
                <w:b/>
                <w:sz w:val="24"/>
                <w:szCs w:val="24"/>
              </w:rPr>
              <w:t>EGIC PLAN UPDATE FOR TRACKING SHEET</w:t>
            </w:r>
          </w:p>
        </w:tc>
      </w:tr>
      <w:tr w:rsidR="00E10F73" w:rsidRPr="00AF6AF8" w14:paraId="7C2486EA" w14:textId="77777777" w:rsidTr="00A943E7">
        <w:trPr>
          <w:trHeight w:val="458"/>
        </w:trPr>
        <w:tc>
          <w:tcPr>
            <w:tcW w:w="3324" w:type="dxa"/>
            <w:shd w:val="clear" w:color="auto" w:fill="EEECE1" w:themeFill="background2"/>
            <w:vAlign w:val="center"/>
          </w:tcPr>
          <w:p w14:paraId="10985B65" w14:textId="77777777" w:rsidR="00E10F73" w:rsidRPr="00AF6AF8" w:rsidRDefault="008177BA" w:rsidP="008177BA">
            <w:pPr>
              <w:spacing w:line="267" w:lineRule="exact"/>
              <w:ind w:right="-50"/>
              <w:jc w:val="center"/>
              <w:rPr>
                <w:rFonts w:ascii="APTA Sans Regular" w:eastAsia="Calibri" w:hAnsi="APTA Sans Regular" w:cs="Arial"/>
                <w:sz w:val="20"/>
                <w:szCs w:val="20"/>
              </w:rPr>
            </w:pPr>
            <w:r w:rsidRPr="00AF6AF8">
              <w:rPr>
                <w:rFonts w:ascii="APTA Sans Regular" w:eastAsia="Calibri" w:hAnsi="APTA Sans Regular" w:cs="Arial"/>
                <w:b/>
                <w:bCs/>
                <w:position w:val="1"/>
                <w:sz w:val="20"/>
                <w:szCs w:val="20"/>
              </w:rPr>
              <w:t>GOAL &amp; STRATEGY #</w:t>
            </w:r>
          </w:p>
        </w:tc>
        <w:tc>
          <w:tcPr>
            <w:tcW w:w="6476" w:type="dxa"/>
            <w:shd w:val="clear" w:color="auto" w:fill="EEECE1" w:themeFill="background2"/>
            <w:vAlign w:val="center"/>
          </w:tcPr>
          <w:p w14:paraId="3FF6DA61" w14:textId="77777777" w:rsidR="00E10F73" w:rsidRPr="00AF6AF8" w:rsidRDefault="008177BA" w:rsidP="008177BA">
            <w:pPr>
              <w:tabs>
                <w:tab w:val="left" w:pos="7060"/>
                <w:tab w:val="left" w:pos="9500"/>
              </w:tabs>
              <w:ind w:right="-50"/>
              <w:jc w:val="center"/>
              <w:rPr>
                <w:rFonts w:ascii="APTA Sans Regular" w:eastAsia="Calibri" w:hAnsi="APTA Sans Regular" w:cs="Arial"/>
                <w:sz w:val="20"/>
                <w:szCs w:val="20"/>
              </w:rPr>
            </w:pPr>
            <w:r w:rsidRPr="00AF6AF8">
              <w:rPr>
                <w:rFonts w:ascii="APTA Sans Regular" w:eastAsia="Calibri" w:hAnsi="APTA Sans Regular" w:cs="Arial"/>
                <w:b/>
                <w:bCs/>
                <w:spacing w:val="-1"/>
                <w:position w:val="1"/>
                <w:sz w:val="20"/>
                <w:szCs w:val="20"/>
              </w:rPr>
              <w:t>UPDATE</w:t>
            </w:r>
          </w:p>
        </w:tc>
      </w:tr>
      <w:tr w:rsidR="00E10F73" w:rsidRPr="00AF6AF8" w14:paraId="37836E8A" w14:textId="77777777" w:rsidTr="00A943E7">
        <w:trPr>
          <w:trHeight w:val="407"/>
        </w:trPr>
        <w:tc>
          <w:tcPr>
            <w:tcW w:w="3324" w:type="dxa"/>
          </w:tcPr>
          <w:p w14:paraId="2058AA62" w14:textId="6AE2D31D" w:rsidR="00E10F73" w:rsidRPr="00AF6AF8" w:rsidRDefault="005A1044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sz w:val="20"/>
                <w:szCs w:val="20"/>
              </w:rPr>
              <w:t xml:space="preserve">Goal 3. Education </w:t>
            </w:r>
          </w:p>
        </w:tc>
        <w:tc>
          <w:tcPr>
            <w:tcW w:w="6476" w:type="dxa"/>
          </w:tcPr>
          <w:p w14:paraId="048D3052" w14:textId="02CE7B40" w:rsidR="00E10F73" w:rsidRPr="00AF6AF8" w:rsidRDefault="005A1044" w:rsidP="005A2BC5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sz w:val="20"/>
                <w:szCs w:val="20"/>
              </w:rPr>
              <w:t xml:space="preserve">Collaborated with </w:t>
            </w:r>
            <w:r w:rsidR="005A2BC5">
              <w:rPr>
                <w:rFonts w:ascii="APTA Sans Regular" w:eastAsia="Calibri" w:hAnsi="APTA Sans Regular" w:cs="Arial"/>
                <w:sz w:val="20"/>
                <w:szCs w:val="20"/>
              </w:rPr>
              <w:t xml:space="preserve">Pediatric SIG to host a </w:t>
            </w:r>
            <w:r>
              <w:rPr>
                <w:rFonts w:ascii="APTA Sans Regular" w:eastAsia="Calibri" w:hAnsi="APTA Sans Regular" w:cs="Arial"/>
                <w:sz w:val="20"/>
                <w:szCs w:val="20"/>
              </w:rPr>
              <w:t>CEU course in Spring of ’22 for the treatment of Ehler</w:t>
            </w:r>
            <w:r w:rsidR="005A2BC5">
              <w:rPr>
                <w:rFonts w:ascii="APTA Sans Regular" w:eastAsia="Calibri" w:hAnsi="APTA Sans Regular" w:cs="Arial"/>
                <w:sz w:val="20"/>
                <w:szCs w:val="20"/>
              </w:rPr>
              <w:t>s-</w:t>
            </w:r>
            <w:r>
              <w:rPr>
                <w:rFonts w:ascii="APTA Sans Regular" w:eastAsia="Calibri" w:hAnsi="APTA Sans Regular" w:cs="Arial"/>
                <w:sz w:val="20"/>
                <w:szCs w:val="20"/>
              </w:rPr>
              <w:t xml:space="preserve">Danlos Syndrome.  Course </w:t>
            </w:r>
            <w:r w:rsidR="005A2BC5">
              <w:rPr>
                <w:rFonts w:ascii="APTA Sans Regular" w:eastAsia="Calibri" w:hAnsi="APTA Sans Regular" w:cs="Arial"/>
                <w:sz w:val="20"/>
                <w:szCs w:val="20"/>
              </w:rPr>
              <w:t>was online and offered 4.0 CEUs to members and non-members.</w:t>
            </w:r>
          </w:p>
        </w:tc>
      </w:tr>
      <w:tr w:rsidR="00E10F73" w:rsidRPr="00AF6AF8" w14:paraId="1038D161" w14:textId="77777777" w:rsidTr="00A943E7">
        <w:trPr>
          <w:trHeight w:val="377"/>
        </w:trPr>
        <w:tc>
          <w:tcPr>
            <w:tcW w:w="3324" w:type="dxa"/>
          </w:tcPr>
          <w:p w14:paraId="4834792D" w14:textId="1645C4B2" w:rsidR="00E10F73" w:rsidRPr="00AF6AF8" w:rsidRDefault="005A1044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sz w:val="20"/>
                <w:szCs w:val="20"/>
              </w:rPr>
              <w:t>Goal 3. Education</w:t>
            </w:r>
          </w:p>
        </w:tc>
        <w:tc>
          <w:tcPr>
            <w:tcW w:w="6476" w:type="dxa"/>
          </w:tcPr>
          <w:p w14:paraId="20199368" w14:textId="28E0C0A1" w:rsidR="00E10F73" w:rsidRPr="00AF6AF8" w:rsidRDefault="005A1044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sz w:val="20"/>
                <w:szCs w:val="20"/>
              </w:rPr>
              <w:t xml:space="preserve">Pain SIG members gave talk at CSM in San Antonia in </w:t>
            </w:r>
            <w:r w:rsidR="005A2BC5">
              <w:rPr>
                <w:rFonts w:ascii="APTA Sans Regular" w:eastAsia="Calibri" w:hAnsi="APTA Sans Regular" w:cs="Arial"/>
                <w:sz w:val="20"/>
                <w:szCs w:val="20"/>
              </w:rPr>
              <w:t>February</w:t>
            </w:r>
            <w:r>
              <w:rPr>
                <w:rFonts w:ascii="APTA Sans Regular" w:eastAsia="Calibri" w:hAnsi="APTA Sans Regular" w:cs="Arial"/>
                <w:sz w:val="20"/>
                <w:szCs w:val="20"/>
              </w:rPr>
              <w:t xml:space="preserve">, 2022 regarding PT role in the Opioid Health Crisis, which included naloxone training. </w:t>
            </w:r>
            <w:r>
              <w:rPr>
                <w:rFonts w:ascii="APTA Sans Regular" w:eastAsia="Calibri" w:hAnsi="APTA Sans Regular" w:cs="Arial"/>
                <w:sz w:val="20"/>
                <w:szCs w:val="20"/>
              </w:rPr>
              <w:t>This course was a result of Pain SIG collaboration with Overdose Lifeline.</w:t>
            </w:r>
          </w:p>
        </w:tc>
      </w:tr>
      <w:tr w:rsidR="00A943E7" w:rsidRPr="00AF6AF8" w14:paraId="0124B697" w14:textId="77777777" w:rsidTr="00A943E7">
        <w:trPr>
          <w:trHeight w:val="353"/>
        </w:trPr>
        <w:tc>
          <w:tcPr>
            <w:tcW w:w="3324" w:type="dxa"/>
          </w:tcPr>
          <w:p w14:paraId="6EC52C7C" w14:textId="5B5CA287" w:rsidR="00A943E7" w:rsidRPr="005A1044" w:rsidRDefault="005A1044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b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sz w:val="20"/>
                <w:szCs w:val="20"/>
              </w:rPr>
              <w:t>Goal 3. Education</w:t>
            </w:r>
          </w:p>
        </w:tc>
        <w:tc>
          <w:tcPr>
            <w:tcW w:w="6476" w:type="dxa"/>
          </w:tcPr>
          <w:p w14:paraId="37FDFB2B" w14:textId="77777777" w:rsidR="00A943E7" w:rsidRDefault="005A1044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sz w:val="20"/>
                <w:szCs w:val="20"/>
              </w:rPr>
              <w:t>APTA Indiana Pain SIG Vice Chair, John Kiesel, led course at the Spring 2022 conference on Naloxone administration for PT professionals. This</w:t>
            </w:r>
            <w:bookmarkStart w:id="0" w:name="_GoBack"/>
            <w:bookmarkEnd w:id="0"/>
            <w:r>
              <w:rPr>
                <w:rFonts w:ascii="APTA Sans Regular" w:eastAsia="Calibri" w:hAnsi="APTA Sans Regular" w:cs="Arial"/>
                <w:sz w:val="20"/>
                <w:szCs w:val="20"/>
              </w:rPr>
              <w:t xml:space="preserve"> course was a result of Pain SIG collaboration with Overdose Lifeline.</w:t>
            </w:r>
          </w:p>
          <w:p w14:paraId="086C9B8A" w14:textId="77777777" w:rsidR="005A2BC5" w:rsidRDefault="005A2BC5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sz w:val="20"/>
                <w:szCs w:val="20"/>
              </w:rPr>
            </w:pPr>
          </w:p>
          <w:p w14:paraId="1D487E5F" w14:textId="3CEAB08C" w:rsidR="005A2BC5" w:rsidRPr="00AF6AF8" w:rsidRDefault="005A2BC5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sz w:val="20"/>
                <w:szCs w:val="20"/>
              </w:rPr>
              <w:t>An online version of this course was available but cancelled due to lack of interest.</w:t>
            </w:r>
          </w:p>
        </w:tc>
      </w:tr>
    </w:tbl>
    <w:p w14:paraId="48E4A039" w14:textId="77777777" w:rsidR="00E10F73" w:rsidRPr="00127C1F" w:rsidRDefault="00E10F73" w:rsidP="00252C34">
      <w:pPr>
        <w:tabs>
          <w:tab w:val="left" w:pos="6120"/>
        </w:tabs>
        <w:rPr>
          <w:rFonts w:ascii="APTA Sans Regular" w:eastAsia="Calibri" w:hAnsi="APTA Sans Regular" w:cs="Arial"/>
          <w:i/>
          <w:iCs/>
          <w:sz w:val="20"/>
          <w:szCs w:val="20"/>
        </w:rPr>
      </w:pPr>
    </w:p>
    <w:p w14:paraId="05E37E42" w14:textId="77777777" w:rsidR="008177BA" w:rsidRPr="00127C1F" w:rsidRDefault="008177BA" w:rsidP="008177BA">
      <w:pPr>
        <w:tabs>
          <w:tab w:val="left" w:pos="6120"/>
        </w:tabs>
        <w:jc w:val="center"/>
        <w:rPr>
          <w:rFonts w:ascii="APTA Sans Regular" w:eastAsia="Calibri" w:hAnsi="APTA Sans Regular" w:cs="Arial"/>
          <w:b/>
          <w:i/>
          <w:iCs/>
        </w:rPr>
      </w:pPr>
      <w:r w:rsidRPr="00127C1F">
        <w:rPr>
          <w:rFonts w:ascii="APTA Sans Regular" w:eastAsia="Calibri" w:hAnsi="APTA Sans Regular" w:cs="Arial"/>
          <w:b/>
          <w:i/>
          <w:iCs/>
        </w:rPr>
        <w:t>INCLUDE ADDITIONAL INFORMATION NOT RELATED TO THE STRATEGIC PLAN HERE</w:t>
      </w:r>
    </w:p>
    <w:p w14:paraId="483C53C9" w14:textId="77777777" w:rsidR="001178EC" w:rsidRDefault="001178EC" w:rsidP="001178EC">
      <w:pPr>
        <w:tabs>
          <w:tab w:val="left" w:pos="6120"/>
        </w:tabs>
        <w:rPr>
          <w:rFonts w:ascii="APTA Sans Regular" w:hAnsi="APTA Sans Regular" w:cs="Arial"/>
          <w:b/>
          <w:bCs/>
          <w:sz w:val="20"/>
          <w:szCs w:val="20"/>
        </w:rPr>
      </w:pPr>
    </w:p>
    <w:p w14:paraId="0AA2ED3E" w14:textId="77777777" w:rsidR="008177BA" w:rsidRPr="00127C1F" w:rsidRDefault="008177BA" w:rsidP="008177BA">
      <w:pPr>
        <w:rPr>
          <w:rFonts w:ascii="APTA Sans Regular" w:hAnsi="APTA Sans Regular" w:cs="Arial"/>
          <w:sz w:val="20"/>
          <w:szCs w:val="20"/>
        </w:rPr>
      </w:pPr>
    </w:p>
    <w:p w14:paraId="277429A8" w14:textId="1441AE74" w:rsidR="008177BA" w:rsidRPr="00A943E7" w:rsidRDefault="008177BA" w:rsidP="008177BA">
      <w:pPr>
        <w:tabs>
          <w:tab w:val="left" w:pos="1380"/>
        </w:tabs>
        <w:rPr>
          <w:rFonts w:ascii="Arial" w:hAnsi="Arial" w:cs="Arial"/>
          <w:sz w:val="20"/>
          <w:szCs w:val="20"/>
        </w:rPr>
      </w:pPr>
    </w:p>
    <w:sectPr w:rsidR="008177BA" w:rsidRPr="00A943E7" w:rsidSect="004F7153">
      <w:type w:val="continuous"/>
      <w:pgSz w:w="12240" w:h="15840"/>
      <w:pgMar w:top="960" w:right="99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3A2B7" w14:textId="77777777" w:rsidR="0093760D" w:rsidRDefault="0093760D" w:rsidP="00A80DAA">
      <w:r>
        <w:separator/>
      </w:r>
    </w:p>
  </w:endnote>
  <w:endnote w:type="continuationSeparator" w:id="0">
    <w:p w14:paraId="46CF33B4" w14:textId="77777777" w:rsidR="0093760D" w:rsidRDefault="0093760D" w:rsidP="00A8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A Sans Regular">
    <w:altName w:val="Calibri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C6F1E" w14:textId="77777777" w:rsidR="0093760D" w:rsidRDefault="0093760D" w:rsidP="00A80DAA">
      <w:r>
        <w:separator/>
      </w:r>
    </w:p>
  </w:footnote>
  <w:footnote w:type="continuationSeparator" w:id="0">
    <w:p w14:paraId="2B6554EC" w14:textId="77777777" w:rsidR="0093760D" w:rsidRDefault="0093760D" w:rsidP="00A8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43EA3"/>
    <w:multiLevelType w:val="hybridMultilevel"/>
    <w:tmpl w:val="5C940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79463B"/>
    <w:multiLevelType w:val="hybridMultilevel"/>
    <w:tmpl w:val="E5BE6D60"/>
    <w:lvl w:ilvl="0" w:tplc="4AF86F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2299A"/>
    <w:multiLevelType w:val="hybridMultilevel"/>
    <w:tmpl w:val="AD9E2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016F2"/>
    <w:multiLevelType w:val="hybridMultilevel"/>
    <w:tmpl w:val="D44AB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E31FF"/>
    <w:multiLevelType w:val="hybridMultilevel"/>
    <w:tmpl w:val="E7B246CC"/>
    <w:lvl w:ilvl="0" w:tplc="10A62A4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419A6"/>
    <w:multiLevelType w:val="hybridMultilevel"/>
    <w:tmpl w:val="86BEB550"/>
    <w:lvl w:ilvl="0" w:tplc="FC6A2EC4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FF"/>
    <w:rsid w:val="000045E3"/>
    <w:rsid w:val="00030837"/>
    <w:rsid w:val="0009026F"/>
    <w:rsid w:val="00110205"/>
    <w:rsid w:val="001178EC"/>
    <w:rsid w:val="00127C1F"/>
    <w:rsid w:val="001C2284"/>
    <w:rsid w:val="002130D9"/>
    <w:rsid w:val="00221260"/>
    <w:rsid w:val="00252C34"/>
    <w:rsid w:val="00305151"/>
    <w:rsid w:val="00313ABC"/>
    <w:rsid w:val="00326549"/>
    <w:rsid w:val="003A7D99"/>
    <w:rsid w:val="004041F4"/>
    <w:rsid w:val="00466619"/>
    <w:rsid w:val="004926F2"/>
    <w:rsid w:val="004C12F3"/>
    <w:rsid w:val="004F7153"/>
    <w:rsid w:val="0051061A"/>
    <w:rsid w:val="005A1044"/>
    <w:rsid w:val="005A2BC5"/>
    <w:rsid w:val="005D7323"/>
    <w:rsid w:val="006344E2"/>
    <w:rsid w:val="006952AB"/>
    <w:rsid w:val="00723374"/>
    <w:rsid w:val="00735213"/>
    <w:rsid w:val="00793BF7"/>
    <w:rsid w:val="007B0EED"/>
    <w:rsid w:val="00800588"/>
    <w:rsid w:val="008177BA"/>
    <w:rsid w:val="008606C4"/>
    <w:rsid w:val="0093760D"/>
    <w:rsid w:val="00A06A46"/>
    <w:rsid w:val="00A14BDC"/>
    <w:rsid w:val="00A166DA"/>
    <w:rsid w:val="00A55536"/>
    <w:rsid w:val="00A80DAA"/>
    <w:rsid w:val="00A943E7"/>
    <w:rsid w:val="00AC4FB3"/>
    <w:rsid w:val="00AF6AF8"/>
    <w:rsid w:val="00BA357F"/>
    <w:rsid w:val="00BC29FF"/>
    <w:rsid w:val="00C84BA1"/>
    <w:rsid w:val="00C9621D"/>
    <w:rsid w:val="00CD7E9A"/>
    <w:rsid w:val="00DA0E29"/>
    <w:rsid w:val="00DF1754"/>
    <w:rsid w:val="00E06425"/>
    <w:rsid w:val="00E10F73"/>
    <w:rsid w:val="00E85724"/>
    <w:rsid w:val="00F53D6F"/>
    <w:rsid w:val="00F9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88D01"/>
  <w15:docId w15:val="{A25A7F41-46AA-4AC1-ABA2-3755CE5E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4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DAA"/>
  </w:style>
  <w:style w:type="paragraph" w:styleId="Footer">
    <w:name w:val="footer"/>
    <w:basedOn w:val="Normal"/>
    <w:link w:val="Foot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AA"/>
  </w:style>
  <w:style w:type="paragraph" w:styleId="ListParagraph">
    <w:name w:val="List Paragraph"/>
    <w:basedOn w:val="Normal"/>
    <w:uiPriority w:val="34"/>
    <w:qFormat/>
    <w:rsid w:val="00E85724"/>
    <w:pPr>
      <w:ind w:left="720" w:right="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7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2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5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Section Display Loan</vt:lpstr>
    </vt:vector>
  </TitlesOfParts>
  <Company>American Physical Therapy Association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Section Display Loan</dc:title>
  <dc:creator>Lucy Mitchell</dc:creator>
  <cp:lastModifiedBy>John Kiesel</cp:lastModifiedBy>
  <cp:revision>3</cp:revision>
  <dcterms:created xsi:type="dcterms:W3CDTF">2022-09-13T17:37:00Z</dcterms:created>
  <dcterms:modified xsi:type="dcterms:W3CDTF">2022-10-14T15:05:00Z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2014-06-05T00:00:00Z</vt:filetime>
  </property>
</Properties>
</file>