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7F7" w:rsidRPr="00AD0E1A" w:rsidRDefault="005D57F7">
      <w:pPr>
        <w:jc w:val="center"/>
        <w:rPr>
          <w:rFonts w:ascii="Calibri" w:hAnsi="Calibri" w:cs="Calibri"/>
          <w:b/>
          <w:bCs/>
          <w:caps/>
          <w:sz w:val="24"/>
        </w:rPr>
      </w:pPr>
      <w:r w:rsidRPr="00AD0E1A">
        <w:rPr>
          <w:rFonts w:ascii="Calibri" w:hAnsi="Calibri" w:cs="Calibri"/>
          <w:b/>
          <w:bCs/>
          <w:caps/>
          <w:sz w:val="24"/>
        </w:rPr>
        <w:t xml:space="preserve">APTA </w:t>
      </w:r>
      <w:r w:rsidR="008362B0" w:rsidRPr="00AD0E1A">
        <w:rPr>
          <w:rFonts w:ascii="Calibri" w:hAnsi="Calibri" w:cs="Calibri"/>
          <w:b/>
          <w:bCs/>
          <w:caps/>
          <w:sz w:val="24"/>
        </w:rPr>
        <w:t xml:space="preserve">Credentialed Clinical </w:t>
      </w:r>
      <w:r w:rsidRPr="00AD0E1A">
        <w:rPr>
          <w:rFonts w:ascii="Calibri" w:hAnsi="Calibri" w:cs="Calibri"/>
          <w:b/>
          <w:bCs/>
          <w:caps/>
          <w:sz w:val="24"/>
        </w:rPr>
        <w:t xml:space="preserve">Instructor Program </w:t>
      </w:r>
    </w:p>
    <w:p w:rsidR="005D57F7" w:rsidRPr="00AD0E1A" w:rsidRDefault="005D57F7">
      <w:pPr>
        <w:jc w:val="center"/>
        <w:rPr>
          <w:rFonts w:ascii="Calibri" w:hAnsi="Calibri" w:cs="Calibri"/>
          <w:b/>
          <w:bCs/>
          <w:sz w:val="22"/>
          <w:szCs w:val="22"/>
        </w:rPr>
      </w:pPr>
    </w:p>
    <w:p w:rsidR="005D57F7" w:rsidRPr="00AD0E1A" w:rsidRDefault="00AE0D44">
      <w:pPr>
        <w:jc w:val="center"/>
        <w:rPr>
          <w:rFonts w:ascii="Calibri" w:hAnsi="Calibri" w:cs="Calibri"/>
          <w:b/>
          <w:bCs/>
          <w:sz w:val="22"/>
          <w:szCs w:val="22"/>
        </w:rPr>
      </w:pPr>
      <w:r>
        <w:rPr>
          <w:rFonts w:ascii="Calibri" w:hAnsi="Calibri" w:cs="Calibri"/>
          <w:b/>
          <w:bCs/>
          <w:sz w:val="22"/>
          <w:szCs w:val="22"/>
        </w:rPr>
        <w:t>Monday</w:t>
      </w:r>
      <w:r w:rsidR="006B6E7E" w:rsidRPr="00AD0E1A">
        <w:rPr>
          <w:rFonts w:ascii="Calibri" w:hAnsi="Calibri" w:cs="Calibri"/>
          <w:b/>
          <w:bCs/>
          <w:sz w:val="22"/>
          <w:szCs w:val="22"/>
        </w:rPr>
        <w:t xml:space="preserve">, </w:t>
      </w:r>
      <w:r w:rsidR="00215548">
        <w:rPr>
          <w:rFonts w:ascii="Calibri" w:hAnsi="Calibri" w:cs="Calibri"/>
          <w:b/>
          <w:bCs/>
          <w:sz w:val="22"/>
          <w:szCs w:val="22"/>
        </w:rPr>
        <w:t>March</w:t>
      </w:r>
      <w:r w:rsidR="005D57F7" w:rsidRPr="00AD0E1A">
        <w:rPr>
          <w:rFonts w:ascii="Calibri" w:hAnsi="Calibri" w:cs="Calibri"/>
          <w:b/>
          <w:bCs/>
          <w:sz w:val="22"/>
          <w:szCs w:val="22"/>
        </w:rPr>
        <w:t xml:space="preserve"> </w:t>
      </w:r>
      <w:r w:rsidR="00215548">
        <w:rPr>
          <w:rFonts w:ascii="Calibri" w:hAnsi="Calibri" w:cs="Calibri"/>
          <w:b/>
          <w:bCs/>
          <w:sz w:val="22"/>
          <w:szCs w:val="22"/>
        </w:rPr>
        <w:t>7</w:t>
      </w:r>
      <w:r w:rsidR="006B6E7E" w:rsidRPr="00AD0E1A">
        <w:rPr>
          <w:rFonts w:ascii="Calibri" w:hAnsi="Calibri" w:cs="Calibri"/>
          <w:b/>
          <w:bCs/>
          <w:sz w:val="22"/>
          <w:szCs w:val="22"/>
        </w:rPr>
        <w:t xml:space="preserve"> – </w:t>
      </w:r>
      <w:r>
        <w:rPr>
          <w:rFonts w:ascii="Calibri" w:hAnsi="Calibri" w:cs="Calibri"/>
          <w:b/>
          <w:bCs/>
          <w:sz w:val="22"/>
          <w:szCs w:val="22"/>
        </w:rPr>
        <w:t xml:space="preserve">Tuesday, </w:t>
      </w:r>
      <w:r w:rsidR="00215548">
        <w:rPr>
          <w:rFonts w:ascii="Calibri" w:hAnsi="Calibri" w:cs="Calibri"/>
          <w:b/>
          <w:bCs/>
          <w:sz w:val="22"/>
          <w:szCs w:val="22"/>
        </w:rPr>
        <w:t>March 8</w:t>
      </w:r>
      <w:r>
        <w:rPr>
          <w:rFonts w:ascii="Calibri" w:hAnsi="Calibri" w:cs="Calibri"/>
          <w:b/>
          <w:bCs/>
          <w:sz w:val="22"/>
          <w:szCs w:val="22"/>
        </w:rPr>
        <w:t xml:space="preserve">, </w:t>
      </w:r>
      <w:r w:rsidR="0085659D">
        <w:rPr>
          <w:rFonts w:ascii="Calibri" w:hAnsi="Calibri" w:cs="Calibri"/>
          <w:b/>
          <w:bCs/>
          <w:sz w:val="22"/>
          <w:szCs w:val="22"/>
        </w:rPr>
        <w:t>202</w:t>
      </w:r>
      <w:r w:rsidR="00215548">
        <w:rPr>
          <w:rFonts w:ascii="Calibri" w:hAnsi="Calibri" w:cs="Calibri"/>
          <w:b/>
          <w:bCs/>
          <w:sz w:val="22"/>
          <w:szCs w:val="22"/>
        </w:rPr>
        <w:t>2</w:t>
      </w:r>
    </w:p>
    <w:p w:rsidR="006B6E7E" w:rsidRPr="00AD0E1A" w:rsidRDefault="006B6E7E">
      <w:pPr>
        <w:jc w:val="center"/>
        <w:rPr>
          <w:rFonts w:ascii="Calibri" w:hAnsi="Calibri" w:cs="Calibri"/>
          <w:b/>
          <w:bCs/>
          <w:sz w:val="22"/>
          <w:szCs w:val="22"/>
        </w:rPr>
      </w:pPr>
      <w:r w:rsidRPr="00AD0E1A">
        <w:rPr>
          <w:rFonts w:ascii="Calibri" w:hAnsi="Calibri" w:cs="Calibri"/>
          <w:b/>
          <w:bCs/>
          <w:sz w:val="22"/>
          <w:szCs w:val="22"/>
        </w:rPr>
        <w:t>(Please Note Start Time)</w:t>
      </w:r>
    </w:p>
    <w:p w:rsidR="005D57F7" w:rsidRPr="00AD0E1A" w:rsidRDefault="005D57F7">
      <w:pPr>
        <w:jc w:val="center"/>
        <w:rPr>
          <w:rFonts w:ascii="Calibri" w:hAnsi="Calibri" w:cs="Calibri"/>
          <w:b/>
          <w:bCs/>
          <w:sz w:val="22"/>
          <w:szCs w:val="22"/>
        </w:rPr>
      </w:pPr>
    </w:p>
    <w:p w:rsidR="008362B0" w:rsidRPr="008362B0" w:rsidRDefault="005E0CE2" w:rsidP="008362B0">
      <w:pPr>
        <w:pStyle w:val="Heading3"/>
        <w:jc w:val="center"/>
        <w:rPr>
          <w:rFonts w:ascii="Calibri" w:hAnsi="Calibri" w:cs="Calibri"/>
          <w:sz w:val="22"/>
          <w:szCs w:val="22"/>
        </w:rPr>
      </w:pPr>
      <w:r>
        <w:rPr>
          <w:rFonts w:ascii="Calibri" w:hAnsi="Calibri" w:cs="Calibri"/>
          <w:sz w:val="22"/>
          <w:szCs w:val="22"/>
        </w:rPr>
        <w:t xml:space="preserve">Registration Deadline:  </w:t>
      </w:r>
      <w:r w:rsidR="00C3491F">
        <w:rPr>
          <w:rFonts w:ascii="Calibri" w:hAnsi="Calibri" w:cs="Calibri"/>
          <w:sz w:val="22"/>
          <w:szCs w:val="22"/>
        </w:rPr>
        <w:t>February 1</w:t>
      </w:r>
      <w:r w:rsidR="00EA1D47">
        <w:rPr>
          <w:rFonts w:ascii="Calibri" w:hAnsi="Calibri" w:cs="Calibri"/>
          <w:sz w:val="22"/>
          <w:szCs w:val="22"/>
        </w:rPr>
        <w:t>1</w:t>
      </w:r>
      <w:r w:rsidR="00C3491F">
        <w:rPr>
          <w:rFonts w:ascii="Calibri" w:hAnsi="Calibri" w:cs="Calibri"/>
          <w:sz w:val="22"/>
          <w:szCs w:val="22"/>
        </w:rPr>
        <w:t xml:space="preserve">, 2022 </w:t>
      </w:r>
      <w:r w:rsidR="00355D12">
        <w:rPr>
          <w:rFonts w:ascii="Calibri" w:hAnsi="Calibri" w:cs="Calibri"/>
          <w:i/>
          <w:sz w:val="22"/>
          <w:szCs w:val="22"/>
        </w:rPr>
        <w:t>(Course is normally full before the deadline date.)</w:t>
      </w:r>
    </w:p>
    <w:p w:rsidR="008362B0" w:rsidRPr="00AD0E1A" w:rsidRDefault="008362B0">
      <w:pPr>
        <w:jc w:val="center"/>
        <w:rPr>
          <w:rFonts w:ascii="Calibri" w:hAnsi="Calibri" w:cs="Calibri"/>
          <w:b/>
          <w:bCs/>
          <w:sz w:val="22"/>
          <w:szCs w:val="22"/>
        </w:rPr>
      </w:pPr>
    </w:p>
    <w:p w:rsidR="00AD0E1A" w:rsidRPr="00AD0E1A" w:rsidRDefault="005D57F7">
      <w:pPr>
        <w:jc w:val="center"/>
        <w:rPr>
          <w:rFonts w:ascii="Calibri" w:hAnsi="Calibri" w:cs="Calibri"/>
          <w:b/>
          <w:bCs/>
          <w:sz w:val="22"/>
          <w:szCs w:val="22"/>
        </w:rPr>
      </w:pPr>
      <w:r w:rsidRPr="00AD0E1A">
        <w:rPr>
          <w:rFonts w:ascii="Calibri" w:hAnsi="Calibri" w:cs="Calibri"/>
          <w:b/>
          <w:bCs/>
          <w:sz w:val="22"/>
          <w:szCs w:val="22"/>
        </w:rPr>
        <w:t xml:space="preserve">Sponsored by: </w:t>
      </w:r>
    </w:p>
    <w:p w:rsidR="00E30CFA" w:rsidRDefault="00E30CFA" w:rsidP="00E30CFA">
      <w:pPr>
        <w:jc w:val="center"/>
        <w:rPr>
          <w:rFonts w:ascii="Calibri" w:hAnsi="Calibri" w:cs="Calibri"/>
          <w:b/>
          <w:bCs/>
          <w:sz w:val="22"/>
          <w:szCs w:val="22"/>
        </w:rPr>
      </w:pPr>
      <w:r>
        <w:rPr>
          <w:rFonts w:ascii="Calibri" w:hAnsi="Calibri" w:cs="Calibri"/>
          <w:b/>
          <w:bCs/>
          <w:sz w:val="22"/>
          <w:szCs w:val="22"/>
        </w:rPr>
        <w:t xml:space="preserve">Trine University, </w:t>
      </w:r>
      <w:r w:rsidR="00267B80" w:rsidRPr="00AD0E1A">
        <w:rPr>
          <w:rFonts w:ascii="Calibri" w:hAnsi="Calibri" w:cs="Calibri"/>
          <w:b/>
          <w:bCs/>
          <w:sz w:val="22"/>
          <w:szCs w:val="22"/>
        </w:rPr>
        <w:t>Department of Physical Therapy</w:t>
      </w:r>
      <w:r w:rsidRPr="00E30CFA">
        <w:rPr>
          <w:rFonts w:ascii="Calibri" w:hAnsi="Calibri" w:cs="Calibri"/>
          <w:b/>
          <w:bCs/>
          <w:sz w:val="22"/>
          <w:szCs w:val="22"/>
        </w:rPr>
        <w:t xml:space="preserve"> </w:t>
      </w:r>
    </w:p>
    <w:p w:rsidR="00267B80" w:rsidRDefault="00E30CFA" w:rsidP="00E30CFA">
      <w:pPr>
        <w:jc w:val="center"/>
        <w:rPr>
          <w:rFonts w:ascii="Calibri" w:hAnsi="Calibri" w:cs="Calibri"/>
          <w:b/>
          <w:bCs/>
          <w:sz w:val="22"/>
          <w:szCs w:val="22"/>
        </w:rPr>
      </w:pPr>
      <w:r>
        <w:rPr>
          <w:rFonts w:ascii="Calibri" w:hAnsi="Calibri" w:cs="Calibri"/>
          <w:b/>
          <w:bCs/>
          <w:sz w:val="22"/>
          <w:szCs w:val="22"/>
        </w:rPr>
        <w:t xml:space="preserve">University of Saint Francis, </w:t>
      </w:r>
      <w:r w:rsidRPr="00E30CFA">
        <w:rPr>
          <w:rFonts w:ascii="Calibri" w:hAnsi="Calibri" w:cs="Calibri"/>
          <w:b/>
          <w:bCs/>
          <w:sz w:val="22"/>
          <w:szCs w:val="22"/>
        </w:rPr>
        <w:t>Department of Physical Therapist Assistant Studies</w:t>
      </w:r>
    </w:p>
    <w:p w:rsidR="004904BF" w:rsidRPr="00AD0E1A" w:rsidRDefault="004904BF" w:rsidP="004904BF">
      <w:pPr>
        <w:jc w:val="center"/>
        <w:rPr>
          <w:rFonts w:ascii="Calibri" w:hAnsi="Calibri" w:cs="Calibri"/>
          <w:b/>
          <w:bCs/>
          <w:sz w:val="22"/>
          <w:szCs w:val="22"/>
        </w:rPr>
      </w:pPr>
      <w:r>
        <w:rPr>
          <w:rFonts w:ascii="Calibri" w:hAnsi="Calibri" w:cs="Calibri"/>
          <w:b/>
          <w:bCs/>
          <w:sz w:val="22"/>
          <w:szCs w:val="22"/>
        </w:rPr>
        <w:t>Northeast District - Indiana Chapter of the APTA</w:t>
      </w:r>
    </w:p>
    <w:p w:rsidR="005D57F7" w:rsidRPr="00AD0E1A" w:rsidRDefault="005D57F7">
      <w:pPr>
        <w:jc w:val="center"/>
        <w:rPr>
          <w:rFonts w:ascii="Calibri" w:hAnsi="Calibri" w:cs="Calibri"/>
          <w:b/>
          <w:bCs/>
          <w:sz w:val="22"/>
          <w:szCs w:val="22"/>
        </w:rPr>
      </w:pPr>
    </w:p>
    <w:tbl>
      <w:tblPr>
        <w:tblW w:w="0" w:type="auto"/>
        <w:tblLook w:val="04A0" w:firstRow="1" w:lastRow="0" w:firstColumn="1" w:lastColumn="0" w:noHBand="0" w:noVBand="1"/>
      </w:tblPr>
      <w:tblGrid>
        <w:gridCol w:w="4676"/>
        <w:gridCol w:w="4684"/>
      </w:tblGrid>
      <w:tr w:rsidR="008362B0" w:rsidRPr="00AD0E1A" w:rsidTr="00AD0E1A">
        <w:tc>
          <w:tcPr>
            <w:tcW w:w="4788" w:type="dxa"/>
            <w:shd w:val="clear" w:color="auto" w:fill="auto"/>
          </w:tcPr>
          <w:p w:rsidR="008362B0" w:rsidRPr="00AD0E1A" w:rsidRDefault="008362B0" w:rsidP="00AD0E1A">
            <w:pPr>
              <w:jc w:val="center"/>
              <w:rPr>
                <w:rFonts w:ascii="Calibri" w:hAnsi="Calibri" w:cs="Calibri"/>
                <w:b/>
                <w:bCs/>
                <w:sz w:val="22"/>
                <w:szCs w:val="22"/>
              </w:rPr>
            </w:pPr>
            <w:r w:rsidRPr="00AD0E1A">
              <w:rPr>
                <w:rFonts w:ascii="Calibri" w:hAnsi="Calibri" w:cs="Calibri"/>
                <w:b/>
                <w:bCs/>
                <w:sz w:val="22"/>
                <w:szCs w:val="22"/>
              </w:rPr>
              <w:t>Course Location:</w:t>
            </w:r>
          </w:p>
          <w:p w:rsidR="008362B0" w:rsidRPr="00AD0E1A" w:rsidRDefault="00E30CFA" w:rsidP="00AD0E1A">
            <w:pPr>
              <w:jc w:val="center"/>
              <w:rPr>
                <w:rFonts w:ascii="Calibri" w:hAnsi="Calibri" w:cs="Calibri"/>
                <w:b/>
                <w:bCs/>
                <w:sz w:val="22"/>
                <w:szCs w:val="22"/>
              </w:rPr>
            </w:pPr>
            <w:r>
              <w:rPr>
                <w:rFonts w:ascii="Calibri" w:hAnsi="Calibri" w:cs="Calibri"/>
                <w:b/>
                <w:bCs/>
                <w:sz w:val="22"/>
                <w:szCs w:val="22"/>
              </w:rPr>
              <w:t>Trine University</w:t>
            </w:r>
          </w:p>
          <w:p w:rsidR="008362B0" w:rsidRPr="00AD0E1A" w:rsidRDefault="00E30CFA" w:rsidP="00AD0E1A">
            <w:pPr>
              <w:jc w:val="center"/>
              <w:rPr>
                <w:rFonts w:ascii="Calibri" w:hAnsi="Calibri" w:cs="Calibri"/>
                <w:b/>
                <w:bCs/>
                <w:sz w:val="22"/>
                <w:szCs w:val="22"/>
              </w:rPr>
            </w:pPr>
            <w:r>
              <w:rPr>
                <w:rFonts w:ascii="Calibri" w:hAnsi="Calibri" w:cs="Calibri"/>
                <w:b/>
                <w:bCs/>
                <w:sz w:val="22"/>
                <w:szCs w:val="22"/>
              </w:rPr>
              <w:t>1819 Carew Street</w:t>
            </w:r>
          </w:p>
          <w:p w:rsidR="008362B0" w:rsidRPr="00AD0E1A" w:rsidRDefault="00E30CFA" w:rsidP="00AD0E1A">
            <w:pPr>
              <w:jc w:val="center"/>
              <w:rPr>
                <w:rStyle w:val="Strong"/>
                <w:rFonts w:ascii="Calibri" w:hAnsi="Calibri" w:cs="Calibri"/>
                <w:sz w:val="22"/>
                <w:szCs w:val="22"/>
              </w:rPr>
            </w:pPr>
            <w:r>
              <w:rPr>
                <w:rStyle w:val="Strong"/>
                <w:rFonts w:ascii="Calibri" w:hAnsi="Calibri" w:cs="Calibri"/>
                <w:sz w:val="22"/>
                <w:szCs w:val="22"/>
              </w:rPr>
              <w:t>Fort Wayne</w:t>
            </w:r>
            <w:r w:rsidR="008362B0" w:rsidRPr="00AD0E1A">
              <w:rPr>
                <w:rStyle w:val="Strong"/>
                <w:rFonts w:ascii="Calibri" w:hAnsi="Calibri" w:cs="Calibri"/>
                <w:sz w:val="22"/>
                <w:szCs w:val="22"/>
              </w:rPr>
              <w:t xml:space="preserve">, Indiana </w:t>
            </w:r>
            <w:r>
              <w:rPr>
                <w:rStyle w:val="Strong"/>
                <w:rFonts w:ascii="Calibri" w:hAnsi="Calibri" w:cs="Calibri"/>
                <w:sz w:val="22"/>
                <w:szCs w:val="22"/>
              </w:rPr>
              <w:t>46805</w:t>
            </w:r>
          </w:p>
          <w:p w:rsidR="008362B0" w:rsidRPr="00AD0E1A" w:rsidRDefault="008362B0" w:rsidP="00AD0E1A">
            <w:pPr>
              <w:jc w:val="center"/>
              <w:rPr>
                <w:rFonts w:ascii="Calibri" w:hAnsi="Calibri" w:cs="Calibri"/>
                <w:b/>
                <w:bCs/>
                <w:sz w:val="22"/>
                <w:szCs w:val="22"/>
              </w:rPr>
            </w:pPr>
          </w:p>
        </w:tc>
        <w:tc>
          <w:tcPr>
            <w:tcW w:w="4788" w:type="dxa"/>
            <w:shd w:val="clear" w:color="auto" w:fill="auto"/>
          </w:tcPr>
          <w:p w:rsidR="008362B0" w:rsidRPr="00AD0E1A" w:rsidRDefault="00CE1C6B" w:rsidP="00AD0E1A">
            <w:pPr>
              <w:jc w:val="center"/>
              <w:rPr>
                <w:rFonts w:ascii="Calibri" w:hAnsi="Calibri" w:cs="Calibri"/>
                <w:sz w:val="22"/>
                <w:szCs w:val="22"/>
              </w:rPr>
            </w:pPr>
            <w:r>
              <w:rPr>
                <w:rFonts w:ascii="Calibri" w:hAnsi="Calibri" w:cs="Calibri"/>
                <w:b/>
                <w:bCs/>
                <w:sz w:val="22"/>
                <w:szCs w:val="22"/>
              </w:rPr>
              <w:t>Program Presenter</w:t>
            </w:r>
            <w:r w:rsidR="008362B0" w:rsidRPr="00AD0E1A">
              <w:rPr>
                <w:rFonts w:ascii="Calibri" w:hAnsi="Calibri" w:cs="Calibri"/>
                <w:b/>
                <w:bCs/>
                <w:sz w:val="22"/>
                <w:szCs w:val="22"/>
              </w:rPr>
              <w:t>:</w:t>
            </w:r>
          </w:p>
          <w:p w:rsidR="008362B0" w:rsidRPr="00AD0E1A" w:rsidRDefault="008362B0" w:rsidP="00AD0E1A">
            <w:pPr>
              <w:jc w:val="center"/>
              <w:rPr>
                <w:rFonts w:ascii="Calibri" w:hAnsi="Calibri" w:cs="Calibri"/>
                <w:b/>
                <w:bCs/>
                <w:sz w:val="22"/>
                <w:szCs w:val="22"/>
              </w:rPr>
            </w:pPr>
            <w:r w:rsidRPr="00AD0E1A">
              <w:rPr>
                <w:rFonts w:ascii="Calibri" w:hAnsi="Calibri" w:cs="Calibri"/>
                <w:b/>
                <w:bCs/>
                <w:sz w:val="22"/>
                <w:szCs w:val="22"/>
              </w:rPr>
              <w:t xml:space="preserve"> </w:t>
            </w:r>
            <w:r w:rsidR="00E30CFA">
              <w:rPr>
                <w:rFonts w:ascii="Calibri" w:hAnsi="Calibri" w:cs="Calibri"/>
                <w:b/>
                <w:bCs/>
                <w:sz w:val="22"/>
                <w:szCs w:val="22"/>
              </w:rPr>
              <w:t>Steve Sullivan, PT, DPT, MBA, OCS</w:t>
            </w:r>
            <w:r w:rsidR="0085659D">
              <w:rPr>
                <w:rFonts w:ascii="Calibri" w:hAnsi="Calibri" w:cs="Calibri"/>
                <w:b/>
                <w:bCs/>
                <w:sz w:val="22"/>
                <w:szCs w:val="22"/>
              </w:rPr>
              <w:t>, COMT</w:t>
            </w:r>
          </w:p>
          <w:p w:rsidR="008362B0" w:rsidRPr="00AD0E1A" w:rsidRDefault="008362B0" w:rsidP="00AD0E1A">
            <w:pPr>
              <w:jc w:val="center"/>
              <w:rPr>
                <w:rFonts w:ascii="Calibri" w:hAnsi="Calibri" w:cs="Calibri"/>
                <w:b/>
                <w:bCs/>
                <w:sz w:val="22"/>
                <w:szCs w:val="22"/>
              </w:rPr>
            </w:pPr>
            <w:r w:rsidRPr="00AD0E1A">
              <w:rPr>
                <w:rFonts w:ascii="Calibri" w:hAnsi="Calibri" w:cs="Calibri"/>
                <w:b/>
                <w:bCs/>
                <w:sz w:val="22"/>
                <w:szCs w:val="22"/>
              </w:rPr>
              <w:t>APTA Credentialed Trainers</w:t>
            </w:r>
          </w:p>
          <w:p w:rsidR="008362B0" w:rsidRPr="00AD0E1A" w:rsidRDefault="008362B0" w:rsidP="00AD0E1A">
            <w:pPr>
              <w:jc w:val="center"/>
              <w:rPr>
                <w:rFonts w:ascii="Calibri" w:hAnsi="Calibri" w:cs="Calibri"/>
                <w:b/>
                <w:bCs/>
                <w:sz w:val="22"/>
                <w:szCs w:val="22"/>
              </w:rPr>
            </w:pPr>
          </w:p>
        </w:tc>
      </w:tr>
    </w:tbl>
    <w:p w:rsidR="005D57F7" w:rsidRPr="00AD0E1A" w:rsidRDefault="005D57F7">
      <w:pPr>
        <w:rPr>
          <w:rFonts w:ascii="Calibri" w:hAnsi="Calibri" w:cs="Calibri"/>
          <w:sz w:val="22"/>
          <w:szCs w:val="22"/>
        </w:rPr>
      </w:pPr>
      <w:r w:rsidRPr="00AD0E1A">
        <w:rPr>
          <w:rFonts w:ascii="Calibri" w:hAnsi="Calibri" w:cs="Calibri"/>
          <w:b/>
          <w:bCs/>
          <w:sz w:val="22"/>
          <w:szCs w:val="22"/>
        </w:rPr>
        <w:t>Program Description</w:t>
      </w:r>
    </w:p>
    <w:p w:rsidR="005D57F7" w:rsidRPr="00AD0E1A" w:rsidRDefault="005D57F7">
      <w:pPr>
        <w:rPr>
          <w:rFonts w:ascii="Calibri" w:hAnsi="Calibri" w:cs="Calibri"/>
          <w:sz w:val="22"/>
          <w:szCs w:val="22"/>
        </w:rPr>
      </w:pPr>
      <w:r w:rsidRPr="00AD0E1A">
        <w:rPr>
          <w:rFonts w:ascii="Calibri" w:hAnsi="Calibri" w:cs="Calibri"/>
          <w:sz w:val="22"/>
          <w:szCs w:val="22"/>
        </w:rPr>
        <w:t xml:space="preserve">This course is intended to provide persons involved in delivering clinical education </w:t>
      </w:r>
      <w:r w:rsidR="008362B0" w:rsidRPr="00AD0E1A">
        <w:rPr>
          <w:rFonts w:ascii="Calibri" w:hAnsi="Calibri" w:cs="Calibri"/>
          <w:sz w:val="22"/>
          <w:szCs w:val="22"/>
        </w:rPr>
        <w:t>in all health care disciplines</w:t>
      </w:r>
      <w:r w:rsidRPr="00AD0E1A">
        <w:rPr>
          <w:rFonts w:ascii="Calibri" w:hAnsi="Calibri" w:cs="Calibri"/>
          <w:sz w:val="22"/>
          <w:szCs w:val="22"/>
        </w:rPr>
        <w:t xml:space="preserve"> with a series of skills and tools for enhancing the effectiveness of the clinical education process.  The course consists of two parts: 1) Didactic instruction via an interactive course format and, 2) A six station self-scored Assessment Center that allows participants the opportunity to demonstrate knowledge and skills obtained through the course.  The course addresses the knowledge and skills outlined in the APTA Guidelines for Clinical Instructors (endorsed by the APTA House of Delegates in June 1993 and revised in 1999).  </w:t>
      </w:r>
    </w:p>
    <w:p w:rsidR="005D57F7" w:rsidRPr="00AD0E1A" w:rsidRDefault="005D57F7">
      <w:pPr>
        <w:rPr>
          <w:rFonts w:ascii="Calibri" w:hAnsi="Calibri" w:cs="Calibri"/>
          <w:sz w:val="22"/>
          <w:szCs w:val="22"/>
        </w:rPr>
      </w:pPr>
    </w:p>
    <w:p w:rsidR="005D57F7" w:rsidRPr="00AD0E1A" w:rsidRDefault="00AD0E1A">
      <w:pPr>
        <w:rPr>
          <w:rFonts w:ascii="Calibri" w:hAnsi="Calibri" w:cs="Calibri"/>
          <w:sz w:val="22"/>
          <w:szCs w:val="22"/>
        </w:rPr>
      </w:pPr>
      <w:r w:rsidRPr="00AD0E1A">
        <w:rPr>
          <w:rFonts w:ascii="Calibri" w:hAnsi="Calibri" w:cs="Calibri"/>
          <w:sz w:val="22"/>
          <w:szCs w:val="22"/>
        </w:rPr>
        <w:t>T</w:t>
      </w:r>
      <w:r w:rsidR="005D57F7" w:rsidRPr="00AD0E1A">
        <w:rPr>
          <w:rFonts w:ascii="Calibri" w:hAnsi="Calibri" w:cs="Calibri"/>
          <w:sz w:val="22"/>
          <w:szCs w:val="22"/>
        </w:rPr>
        <w:t xml:space="preserve">he six modules of the course address issues related to: </w:t>
      </w:r>
    </w:p>
    <w:p w:rsidR="005D57F7" w:rsidRPr="00AD0E1A" w:rsidRDefault="005D57F7" w:rsidP="008362B0">
      <w:pPr>
        <w:pStyle w:val="Level1"/>
        <w:numPr>
          <w:ilvl w:val="0"/>
          <w:numId w:val="10"/>
        </w:numPr>
        <w:tabs>
          <w:tab w:val="left" w:pos="-1440"/>
        </w:tabs>
        <w:rPr>
          <w:rFonts w:ascii="Calibri" w:hAnsi="Calibri" w:cs="Calibri"/>
          <w:sz w:val="22"/>
          <w:szCs w:val="22"/>
        </w:rPr>
      </w:pPr>
      <w:r w:rsidRPr="00AD0E1A">
        <w:rPr>
          <w:rFonts w:ascii="Calibri" w:hAnsi="Calibri" w:cs="Calibri"/>
          <w:sz w:val="22"/>
          <w:szCs w:val="22"/>
        </w:rPr>
        <w:t>Planning and preparing for the clinical education experience</w:t>
      </w:r>
      <w:r w:rsidR="008362B0" w:rsidRPr="00AD0E1A">
        <w:rPr>
          <w:rFonts w:ascii="Calibri" w:hAnsi="Calibri" w:cs="Calibri"/>
          <w:sz w:val="22"/>
          <w:szCs w:val="22"/>
        </w:rPr>
        <w:t>.</w:t>
      </w:r>
      <w:r w:rsidRPr="00AD0E1A">
        <w:rPr>
          <w:rFonts w:ascii="Calibri" w:hAnsi="Calibri" w:cs="Calibri"/>
          <w:sz w:val="22"/>
          <w:szCs w:val="22"/>
        </w:rPr>
        <w:t xml:space="preserve"> </w:t>
      </w:r>
    </w:p>
    <w:p w:rsidR="005D57F7" w:rsidRPr="00AD0E1A" w:rsidRDefault="005D57F7" w:rsidP="008362B0">
      <w:pPr>
        <w:pStyle w:val="Level1"/>
        <w:numPr>
          <w:ilvl w:val="0"/>
          <w:numId w:val="10"/>
        </w:numPr>
        <w:tabs>
          <w:tab w:val="left" w:pos="-1440"/>
        </w:tabs>
        <w:rPr>
          <w:rFonts w:ascii="Calibri" w:hAnsi="Calibri" w:cs="Calibri"/>
          <w:sz w:val="22"/>
          <w:szCs w:val="22"/>
        </w:rPr>
      </w:pPr>
      <w:r w:rsidRPr="00AD0E1A">
        <w:rPr>
          <w:rFonts w:ascii="Calibri" w:hAnsi="Calibri" w:cs="Calibri"/>
          <w:sz w:val="22"/>
          <w:szCs w:val="22"/>
        </w:rPr>
        <w:t>Assessing the level of learning and developing learning experiences in the clinic</w:t>
      </w:r>
      <w:r w:rsidR="008362B0" w:rsidRPr="00AD0E1A">
        <w:rPr>
          <w:rFonts w:ascii="Calibri" w:hAnsi="Calibri" w:cs="Calibri"/>
          <w:sz w:val="22"/>
          <w:szCs w:val="22"/>
        </w:rPr>
        <w:t>.</w:t>
      </w:r>
    </w:p>
    <w:p w:rsidR="005D57F7" w:rsidRPr="00AD0E1A" w:rsidRDefault="005D57F7" w:rsidP="008362B0">
      <w:pPr>
        <w:pStyle w:val="Level1"/>
        <w:numPr>
          <w:ilvl w:val="0"/>
          <w:numId w:val="10"/>
        </w:numPr>
        <w:tabs>
          <w:tab w:val="left" w:pos="-1440"/>
        </w:tabs>
        <w:rPr>
          <w:rFonts w:ascii="Calibri" w:hAnsi="Calibri" w:cs="Calibri"/>
          <w:sz w:val="22"/>
          <w:szCs w:val="22"/>
        </w:rPr>
      </w:pPr>
      <w:r w:rsidRPr="00AD0E1A">
        <w:rPr>
          <w:rFonts w:ascii="Calibri" w:hAnsi="Calibri" w:cs="Calibri"/>
          <w:sz w:val="22"/>
          <w:szCs w:val="22"/>
        </w:rPr>
        <w:t>Implementing effective teaching strategies in the clinical environment</w:t>
      </w:r>
      <w:r w:rsidR="008362B0" w:rsidRPr="00AD0E1A">
        <w:rPr>
          <w:rFonts w:ascii="Calibri" w:hAnsi="Calibri" w:cs="Calibri"/>
          <w:sz w:val="22"/>
          <w:szCs w:val="22"/>
        </w:rPr>
        <w:t>.</w:t>
      </w:r>
    </w:p>
    <w:p w:rsidR="005D57F7" w:rsidRPr="00AD0E1A" w:rsidRDefault="005D57F7" w:rsidP="008362B0">
      <w:pPr>
        <w:pStyle w:val="Level1"/>
        <w:numPr>
          <w:ilvl w:val="0"/>
          <w:numId w:val="10"/>
        </w:numPr>
        <w:tabs>
          <w:tab w:val="left" w:pos="-1440"/>
        </w:tabs>
        <w:rPr>
          <w:rFonts w:ascii="Calibri" w:hAnsi="Calibri" w:cs="Calibri"/>
          <w:sz w:val="22"/>
          <w:szCs w:val="22"/>
        </w:rPr>
      </w:pPr>
      <w:r w:rsidRPr="00AD0E1A">
        <w:rPr>
          <w:rFonts w:ascii="Calibri" w:hAnsi="Calibri" w:cs="Calibri"/>
          <w:sz w:val="22"/>
          <w:szCs w:val="22"/>
        </w:rPr>
        <w:t>Developing skills of performance evaluation</w:t>
      </w:r>
      <w:r w:rsidR="008362B0" w:rsidRPr="00AD0E1A">
        <w:rPr>
          <w:rFonts w:ascii="Calibri" w:hAnsi="Calibri" w:cs="Calibri"/>
          <w:sz w:val="22"/>
          <w:szCs w:val="22"/>
        </w:rPr>
        <w:t>.</w:t>
      </w:r>
    </w:p>
    <w:p w:rsidR="008362B0" w:rsidRDefault="008362B0" w:rsidP="008362B0">
      <w:pPr>
        <w:pStyle w:val="Level1"/>
        <w:numPr>
          <w:ilvl w:val="0"/>
          <w:numId w:val="10"/>
        </w:numPr>
        <w:tabs>
          <w:tab w:val="left" w:pos="-1440"/>
        </w:tabs>
        <w:rPr>
          <w:rFonts w:ascii="Calibri" w:hAnsi="Calibri" w:cs="Calibri"/>
          <w:sz w:val="22"/>
          <w:szCs w:val="22"/>
        </w:rPr>
      </w:pPr>
      <w:r w:rsidRPr="008362B0">
        <w:rPr>
          <w:rFonts w:ascii="Calibri" w:hAnsi="Calibri" w:cs="Calibri"/>
          <w:sz w:val="22"/>
          <w:szCs w:val="22"/>
        </w:rPr>
        <w:t xml:space="preserve">Identifying legal implications for clinical educators. </w:t>
      </w:r>
    </w:p>
    <w:p w:rsidR="005D57F7" w:rsidRPr="00AD0E1A" w:rsidRDefault="008362B0" w:rsidP="008362B0">
      <w:pPr>
        <w:pStyle w:val="Level1"/>
        <w:numPr>
          <w:ilvl w:val="0"/>
          <w:numId w:val="10"/>
        </w:numPr>
        <w:tabs>
          <w:tab w:val="left" w:pos="-1440"/>
        </w:tabs>
        <w:rPr>
          <w:rFonts w:ascii="Calibri" w:hAnsi="Calibri" w:cs="Calibri"/>
          <w:sz w:val="22"/>
          <w:szCs w:val="22"/>
        </w:rPr>
      </w:pPr>
      <w:r w:rsidRPr="00AD0E1A">
        <w:rPr>
          <w:rFonts w:ascii="Calibri" w:hAnsi="Calibri" w:cs="Calibri"/>
          <w:sz w:val="22"/>
          <w:szCs w:val="22"/>
        </w:rPr>
        <w:t>I</w:t>
      </w:r>
      <w:r w:rsidR="005D57F7" w:rsidRPr="00AD0E1A">
        <w:rPr>
          <w:rFonts w:ascii="Calibri" w:hAnsi="Calibri" w:cs="Calibri"/>
          <w:sz w:val="22"/>
          <w:szCs w:val="22"/>
        </w:rPr>
        <w:t>dentifying and managing students with exceptional situations</w:t>
      </w:r>
      <w:r w:rsidRPr="00AD0E1A">
        <w:rPr>
          <w:rFonts w:ascii="Calibri" w:hAnsi="Calibri" w:cs="Calibri"/>
          <w:sz w:val="22"/>
          <w:szCs w:val="22"/>
        </w:rPr>
        <w:t>.</w:t>
      </w:r>
    </w:p>
    <w:p w:rsidR="005D57F7" w:rsidRPr="00AD0E1A" w:rsidRDefault="005D57F7" w:rsidP="00AD0E1A">
      <w:pPr>
        <w:pStyle w:val="Level1"/>
        <w:tabs>
          <w:tab w:val="left" w:pos="-1440"/>
        </w:tabs>
        <w:ind w:left="0" w:firstLine="0"/>
        <w:rPr>
          <w:rFonts w:ascii="Calibri" w:hAnsi="Calibri" w:cs="Calibri"/>
          <w:sz w:val="22"/>
          <w:szCs w:val="22"/>
        </w:rPr>
      </w:pPr>
      <w:r w:rsidRPr="00AD0E1A">
        <w:rPr>
          <w:rFonts w:ascii="Calibri" w:hAnsi="Calibri" w:cs="Calibri"/>
          <w:sz w:val="22"/>
          <w:szCs w:val="22"/>
        </w:rPr>
        <w:tab/>
        <w:t xml:space="preserve"> </w:t>
      </w:r>
    </w:p>
    <w:p w:rsidR="005D57F7" w:rsidRPr="00AD0E1A" w:rsidRDefault="005D57F7">
      <w:pPr>
        <w:rPr>
          <w:rFonts w:ascii="Calibri" w:hAnsi="Calibri" w:cs="Calibri"/>
          <w:b/>
          <w:bCs/>
          <w:sz w:val="22"/>
          <w:szCs w:val="22"/>
        </w:rPr>
      </w:pPr>
      <w:r w:rsidRPr="00AD0E1A">
        <w:rPr>
          <w:rFonts w:ascii="Calibri" w:hAnsi="Calibri" w:cs="Calibri"/>
          <w:b/>
          <w:bCs/>
          <w:sz w:val="22"/>
          <w:szCs w:val="22"/>
        </w:rPr>
        <w:t xml:space="preserve">Attendance at all course sessions and successful completion of the Assessment Center results in recognition by the APTA as a Credentialed Clinical Instructor.  </w:t>
      </w:r>
      <w:r w:rsidRPr="00AD0E1A">
        <w:rPr>
          <w:rFonts w:ascii="Calibri" w:hAnsi="Calibri" w:cs="Calibri"/>
          <w:b/>
          <w:bCs/>
          <w:sz w:val="22"/>
          <w:szCs w:val="22"/>
          <w:u w:val="single"/>
        </w:rPr>
        <w:t>You must attend all sessions and complete all assessment centers to be eligible for Credentialed Clinical Instructor status.</w:t>
      </w:r>
    </w:p>
    <w:p w:rsidR="005D57F7" w:rsidRPr="00AD0E1A" w:rsidRDefault="005D57F7">
      <w:pPr>
        <w:rPr>
          <w:rFonts w:ascii="Calibri" w:hAnsi="Calibri" w:cs="Calibri"/>
          <w:sz w:val="22"/>
          <w:szCs w:val="22"/>
        </w:rPr>
      </w:pPr>
    </w:p>
    <w:p w:rsidR="005D57F7" w:rsidRPr="00AD0E1A" w:rsidRDefault="005D57F7" w:rsidP="00445A7A">
      <w:pPr>
        <w:widowControl/>
        <w:spacing w:line="240" w:lineRule="atLeast"/>
        <w:rPr>
          <w:rFonts w:ascii="Calibri" w:hAnsi="Calibri" w:cs="Calibri"/>
          <w:sz w:val="22"/>
          <w:szCs w:val="22"/>
        </w:rPr>
      </w:pPr>
      <w:r w:rsidRPr="00AD0E1A">
        <w:rPr>
          <w:rFonts w:ascii="Calibri" w:hAnsi="Calibri" w:cs="Calibri"/>
          <w:b/>
          <w:bCs/>
          <w:sz w:val="22"/>
          <w:szCs w:val="22"/>
        </w:rPr>
        <w:t>Agenda</w:t>
      </w:r>
      <w:r w:rsidR="00445A7A" w:rsidRPr="00AD0E1A">
        <w:rPr>
          <w:rFonts w:ascii="Calibri" w:hAnsi="Calibri" w:cs="Calibri"/>
          <w:b/>
          <w:bCs/>
          <w:sz w:val="22"/>
          <w:szCs w:val="22"/>
        </w:rPr>
        <w:t xml:space="preserve">:  </w:t>
      </w:r>
      <w:r w:rsidRPr="00AD0E1A">
        <w:rPr>
          <w:rFonts w:ascii="Calibri" w:hAnsi="Calibri" w:cs="Calibri"/>
          <w:sz w:val="22"/>
          <w:szCs w:val="22"/>
        </w:rPr>
        <w:t>The course involves approximately 16 hours of instruction, discussion and assessment.  Times for each section indicated may vary depending on presenter and audience needs:</w:t>
      </w:r>
    </w:p>
    <w:p w:rsidR="00AD0E1A" w:rsidRPr="00AD0E1A" w:rsidRDefault="00AD0E1A" w:rsidP="00445A7A">
      <w:pPr>
        <w:widowControl/>
        <w:spacing w:line="240" w:lineRule="atLeast"/>
        <w:rPr>
          <w:rFonts w:ascii="Calibri" w:hAnsi="Calibri" w:cs="Calibri"/>
          <w:i/>
          <w:iCs/>
          <w:sz w:val="22"/>
          <w:szCs w:val="22"/>
        </w:rPr>
      </w:pP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gridCol w:w="5065"/>
      </w:tblGrid>
      <w:tr w:rsidR="00E30CFA" w:rsidRPr="00AD0E1A" w:rsidTr="005A54C3">
        <w:tc>
          <w:tcPr>
            <w:tcW w:w="4405" w:type="dxa"/>
          </w:tcPr>
          <w:p w:rsidR="00E30CFA" w:rsidRPr="00AD0E1A" w:rsidRDefault="00E30CFA">
            <w:pPr>
              <w:rPr>
                <w:rFonts w:ascii="Calibri" w:hAnsi="Calibri" w:cs="Calibri"/>
                <w:b/>
                <w:bCs/>
                <w:iCs/>
                <w:sz w:val="22"/>
                <w:szCs w:val="22"/>
              </w:rPr>
            </w:pPr>
            <w:r w:rsidRPr="00AD0E1A">
              <w:rPr>
                <w:rFonts w:ascii="Calibri" w:hAnsi="Calibri" w:cs="Calibri"/>
                <w:b/>
                <w:bCs/>
                <w:iCs/>
                <w:sz w:val="22"/>
                <w:szCs w:val="22"/>
              </w:rPr>
              <w:t>Day 1</w:t>
            </w:r>
          </w:p>
          <w:p w:rsidR="00E30CFA" w:rsidRPr="00AD0E1A" w:rsidRDefault="00E30CFA">
            <w:pPr>
              <w:rPr>
                <w:rFonts w:ascii="Calibri" w:hAnsi="Calibri" w:cs="Calibri"/>
                <w:sz w:val="12"/>
                <w:szCs w:val="12"/>
              </w:rPr>
            </w:pPr>
          </w:p>
          <w:p w:rsidR="00E30CFA" w:rsidRPr="00AD0E1A" w:rsidRDefault="00E30CFA" w:rsidP="00AD0E1A">
            <w:pPr>
              <w:tabs>
                <w:tab w:val="left" w:pos="-1440"/>
              </w:tabs>
              <w:ind w:left="2880" w:hanging="2880"/>
              <w:rPr>
                <w:rFonts w:ascii="Calibri" w:hAnsi="Calibri" w:cs="Calibri"/>
                <w:i/>
                <w:sz w:val="22"/>
                <w:szCs w:val="22"/>
              </w:rPr>
            </w:pPr>
            <w:r w:rsidRPr="00AD0E1A">
              <w:rPr>
                <w:rFonts w:ascii="Calibri" w:hAnsi="Calibri" w:cs="Calibri"/>
                <w:sz w:val="22"/>
                <w:szCs w:val="22"/>
              </w:rPr>
              <w:t>7:30 am     Registration - Continental breakfast</w:t>
            </w:r>
          </w:p>
          <w:p w:rsidR="00E30CFA" w:rsidRPr="00AD0E1A" w:rsidRDefault="00E30CFA" w:rsidP="00E30CFA">
            <w:pPr>
              <w:tabs>
                <w:tab w:val="left" w:pos="-1440"/>
              </w:tabs>
              <w:rPr>
                <w:rFonts w:ascii="Calibri" w:hAnsi="Calibri" w:cs="Calibri"/>
                <w:sz w:val="22"/>
                <w:szCs w:val="22"/>
              </w:rPr>
            </w:pPr>
            <w:r w:rsidRPr="00AD0E1A">
              <w:rPr>
                <w:rFonts w:ascii="Calibri" w:hAnsi="Calibri" w:cs="Calibri"/>
                <w:sz w:val="22"/>
                <w:szCs w:val="22"/>
              </w:rPr>
              <w:t>8:00 am     Workshop begins</w:t>
            </w:r>
          </w:p>
          <w:p w:rsidR="00E30CFA" w:rsidRPr="00AD0E1A" w:rsidRDefault="00E30CFA" w:rsidP="00AD0E1A">
            <w:pPr>
              <w:tabs>
                <w:tab w:val="left" w:pos="-1440"/>
              </w:tabs>
              <w:rPr>
                <w:rFonts w:ascii="Calibri" w:hAnsi="Calibri" w:cs="Calibri"/>
                <w:i/>
                <w:iCs/>
                <w:sz w:val="22"/>
                <w:szCs w:val="22"/>
              </w:rPr>
            </w:pPr>
            <w:r w:rsidRPr="00AD0E1A">
              <w:rPr>
                <w:rFonts w:ascii="Calibri" w:hAnsi="Calibri" w:cs="Calibri"/>
                <w:sz w:val="22"/>
                <w:szCs w:val="22"/>
              </w:rPr>
              <w:t xml:space="preserve">12:30 pm   </w:t>
            </w:r>
            <w:r w:rsidRPr="00AD0E1A">
              <w:rPr>
                <w:rFonts w:ascii="Calibri" w:hAnsi="Calibri" w:cs="Calibri"/>
                <w:i/>
                <w:iCs/>
                <w:sz w:val="22"/>
                <w:szCs w:val="22"/>
              </w:rPr>
              <w:t>Lunch provided</w:t>
            </w:r>
          </w:p>
          <w:p w:rsidR="00E30CFA" w:rsidRPr="00AD0E1A" w:rsidRDefault="00E30CFA" w:rsidP="00AD0E1A">
            <w:pPr>
              <w:tabs>
                <w:tab w:val="left" w:pos="-1440"/>
              </w:tabs>
              <w:ind w:left="2880" w:hanging="2880"/>
              <w:rPr>
                <w:rFonts w:ascii="Calibri" w:hAnsi="Calibri" w:cs="Calibri"/>
                <w:sz w:val="22"/>
                <w:szCs w:val="22"/>
              </w:rPr>
            </w:pPr>
            <w:r w:rsidRPr="00AD0E1A">
              <w:rPr>
                <w:rFonts w:ascii="Calibri" w:hAnsi="Calibri" w:cs="Calibri"/>
                <w:sz w:val="22"/>
                <w:szCs w:val="22"/>
              </w:rPr>
              <w:t>1:30 pm     Workshop continues</w:t>
            </w:r>
            <w:r w:rsidRPr="00AD0E1A">
              <w:rPr>
                <w:rFonts w:ascii="Calibri" w:hAnsi="Calibri" w:cs="Calibri"/>
                <w:sz w:val="22"/>
                <w:szCs w:val="22"/>
              </w:rPr>
              <w:tab/>
            </w:r>
          </w:p>
          <w:p w:rsidR="00E30CFA" w:rsidRPr="00AD0E1A" w:rsidRDefault="00E30CFA" w:rsidP="00E30CFA">
            <w:pPr>
              <w:tabs>
                <w:tab w:val="left" w:pos="4860"/>
              </w:tabs>
              <w:rPr>
                <w:rFonts w:ascii="Calibri" w:hAnsi="Calibri" w:cs="Calibri"/>
                <w:sz w:val="22"/>
                <w:szCs w:val="22"/>
              </w:rPr>
            </w:pPr>
            <w:r w:rsidRPr="00AD0E1A">
              <w:rPr>
                <w:rFonts w:ascii="Calibri" w:hAnsi="Calibri" w:cs="Calibri"/>
                <w:sz w:val="22"/>
                <w:szCs w:val="22"/>
              </w:rPr>
              <w:t xml:space="preserve">4:30 pm     </w:t>
            </w:r>
            <w:r>
              <w:rPr>
                <w:rFonts w:ascii="Calibri" w:hAnsi="Calibri" w:cs="Calibri"/>
                <w:sz w:val="22"/>
                <w:szCs w:val="22"/>
              </w:rPr>
              <w:t>Adjourn</w:t>
            </w:r>
          </w:p>
        </w:tc>
        <w:tc>
          <w:tcPr>
            <w:tcW w:w="5065" w:type="dxa"/>
          </w:tcPr>
          <w:p w:rsidR="00E30CFA" w:rsidRPr="00AD0E1A" w:rsidRDefault="00E30CFA" w:rsidP="00AD0E1A">
            <w:pPr>
              <w:rPr>
                <w:rFonts w:ascii="Calibri" w:hAnsi="Calibri" w:cs="Calibri"/>
                <w:b/>
                <w:bCs/>
                <w:iCs/>
                <w:sz w:val="22"/>
                <w:szCs w:val="22"/>
              </w:rPr>
            </w:pPr>
            <w:r w:rsidRPr="00AD0E1A">
              <w:rPr>
                <w:rFonts w:ascii="Calibri" w:hAnsi="Calibri" w:cs="Calibri"/>
                <w:b/>
                <w:bCs/>
                <w:iCs/>
                <w:sz w:val="22"/>
                <w:szCs w:val="22"/>
              </w:rPr>
              <w:t>Day 2</w:t>
            </w:r>
          </w:p>
          <w:p w:rsidR="00E30CFA" w:rsidRPr="00AD0E1A" w:rsidRDefault="00E30CFA" w:rsidP="00AD0E1A">
            <w:pPr>
              <w:rPr>
                <w:rFonts w:ascii="Calibri" w:hAnsi="Calibri" w:cs="Calibri"/>
                <w:b/>
                <w:bCs/>
                <w:iCs/>
                <w:sz w:val="12"/>
                <w:szCs w:val="12"/>
              </w:rPr>
            </w:pPr>
          </w:p>
          <w:p w:rsidR="00E30CFA" w:rsidRPr="00AD0E1A" w:rsidRDefault="00E30CFA" w:rsidP="00AD0E1A">
            <w:pPr>
              <w:rPr>
                <w:rFonts w:ascii="Calibri" w:hAnsi="Calibri" w:cs="Calibri"/>
                <w:bCs/>
                <w:iCs/>
                <w:sz w:val="22"/>
                <w:szCs w:val="22"/>
              </w:rPr>
            </w:pPr>
            <w:r w:rsidRPr="00AD0E1A">
              <w:rPr>
                <w:rFonts w:ascii="Calibri" w:hAnsi="Calibri" w:cs="Calibri"/>
                <w:bCs/>
                <w:iCs/>
                <w:sz w:val="22"/>
                <w:szCs w:val="22"/>
              </w:rPr>
              <w:t>7:30 am         Registration –  Continental Breakfast</w:t>
            </w:r>
          </w:p>
          <w:p w:rsidR="00E30CFA" w:rsidRPr="00AD0E1A" w:rsidRDefault="00E30CFA" w:rsidP="00AD0E1A">
            <w:pPr>
              <w:rPr>
                <w:rFonts w:ascii="Calibri" w:hAnsi="Calibri" w:cs="Calibri"/>
                <w:bCs/>
                <w:iCs/>
                <w:sz w:val="22"/>
                <w:szCs w:val="22"/>
              </w:rPr>
            </w:pPr>
            <w:r w:rsidRPr="00AD0E1A">
              <w:rPr>
                <w:rFonts w:ascii="Calibri" w:hAnsi="Calibri" w:cs="Calibri"/>
                <w:bCs/>
                <w:iCs/>
                <w:sz w:val="22"/>
                <w:szCs w:val="22"/>
              </w:rPr>
              <w:t>8:00 am         Workshop continues</w:t>
            </w:r>
          </w:p>
          <w:p w:rsidR="00E30CFA" w:rsidRPr="00AD0E1A" w:rsidRDefault="00E30CFA" w:rsidP="00AD0E1A">
            <w:pPr>
              <w:rPr>
                <w:rFonts w:ascii="Calibri" w:hAnsi="Calibri" w:cs="Calibri"/>
                <w:bCs/>
                <w:iCs/>
                <w:sz w:val="22"/>
                <w:szCs w:val="22"/>
              </w:rPr>
            </w:pPr>
            <w:r w:rsidRPr="00AD0E1A">
              <w:rPr>
                <w:rFonts w:ascii="Calibri" w:hAnsi="Calibri" w:cs="Calibri"/>
                <w:bCs/>
                <w:iCs/>
                <w:sz w:val="22"/>
                <w:szCs w:val="22"/>
              </w:rPr>
              <w:t>12: 00 pm      Working Lunch (provided)</w:t>
            </w:r>
          </w:p>
          <w:p w:rsidR="00E30CFA" w:rsidRPr="00AD0E1A" w:rsidRDefault="00E30CFA" w:rsidP="00AD0E1A">
            <w:pPr>
              <w:rPr>
                <w:rFonts w:ascii="Calibri" w:hAnsi="Calibri" w:cs="Calibri"/>
                <w:bCs/>
                <w:iCs/>
                <w:sz w:val="22"/>
                <w:szCs w:val="22"/>
              </w:rPr>
            </w:pPr>
            <w:r w:rsidRPr="00AD0E1A">
              <w:rPr>
                <w:rFonts w:ascii="Calibri" w:hAnsi="Calibri" w:cs="Calibri"/>
                <w:bCs/>
                <w:iCs/>
                <w:sz w:val="22"/>
                <w:szCs w:val="22"/>
              </w:rPr>
              <w:t>1:00pm          Assessment Centers begin</w:t>
            </w:r>
          </w:p>
          <w:p w:rsidR="00E30CFA" w:rsidRPr="00AD0E1A" w:rsidRDefault="00E30CFA" w:rsidP="00AD0E1A">
            <w:pPr>
              <w:rPr>
                <w:rFonts w:ascii="Calibri" w:hAnsi="Calibri" w:cs="Calibri"/>
                <w:b/>
                <w:bCs/>
                <w:iCs/>
                <w:sz w:val="22"/>
                <w:szCs w:val="22"/>
              </w:rPr>
            </w:pPr>
            <w:r w:rsidRPr="00AD0E1A">
              <w:rPr>
                <w:rFonts w:ascii="Calibri" w:hAnsi="Calibri" w:cs="Calibri"/>
                <w:bCs/>
                <w:iCs/>
                <w:sz w:val="22"/>
                <w:szCs w:val="22"/>
              </w:rPr>
              <w:t xml:space="preserve">                       </w:t>
            </w:r>
            <w:r w:rsidRPr="00AD0E1A">
              <w:rPr>
                <w:rFonts w:ascii="Calibri" w:hAnsi="Calibri" w:cs="Calibri"/>
                <w:b/>
                <w:bCs/>
                <w:iCs/>
                <w:sz w:val="22"/>
                <w:szCs w:val="22"/>
              </w:rPr>
              <w:t>Non PT/PTA Participants may leave</w:t>
            </w:r>
          </w:p>
          <w:p w:rsidR="00E30CFA" w:rsidRPr="00AD0E1A" w:rsidRDefault="00E30CFA" w:rsidP="00AD0E1A">
            <w:pPr>
              <w:rPr>
                <w:rFonts w:ascii="Calibri" w:hAnsi="Calibri" w:cs="Calibri"/>
                <w:bCs/>
                <w:iCs/>
                <w:sz w:val="22"/>
                <w:szCs w:val="22"/>
              </w:rPr>
            </w:pPr>
            <w:r w:rsidRPr="00AD0E1A">
              <w:rPr>
                <w:rFonts w:ascii="Calibri" w:hAnsi="Calibri" w:cs="Calibri"/>
                <w:bCs/>
                <w:iCs/>
                <w:sz w:val="22"/>
                <w:szCs w:val="22"/>
              </w:rPr>
              <w:t>4:00pm         Workshop concludes</w:t>
            </w:r>
          </w:p>
          <w:p w:rsidR="00E30CFA" w:rsidRPr="00AD0E1A" w:rsidRDefault="00E30CFA" w:rsidP="00445A7A">
            <w:pPr>
              <w:tabs>
                <w:tab w:val="left" w:pos="-1440"/>
              </w:tabs>
              <w:spacing w:line="310" w:lineRule="auto"/>
              <w:ind w:left="4320" w:hanging="2880"/>
              <w:rPr>
                <w:rFonts w:ascii="Calibri" w:hAnsi="Calibri" w:cs="Calibri"/>
                <w:sz w:val="22"/>
                <w:szCs w:val="22"/>
              </w:rPr>
            </w:pPr>
          </w:p>
        </w:tc>
      </w:tr>
    </w:tbl>
    <w:p w:rsidR="00EA1D47" w:rsidRPr="00EA1D47" w:rsidRDefault="00AD0E1A" w:rsidP="00EA1D47">
      <w:pPr>
        <w:tabs>
          <w:tab w:val="left" w:pos="-1440"/>
        </w:tabs>
        <w:rPr>
          <w:rFonts w:ascii="Calibri" w:hAnsi="Calibri" w:cs="Calibri"/>
          <w:bCs/>
          <w:sz w:val="22"/>
          <w:szCs w:val="22"/>
        </w:rPr>
      </w:pPr>
      <w:r w:rsidRPr="00AD0E1A">
        <w:rPr>
          <w:rFonts w:ascii="Calibri" w:hAnsi="Calibri" w:cs="Calibri"/>
          <w:b/>
          <w:bCs/>
          <w:sz w:val="22"/>
          <w:szCs w:val="22"/>
        </w:rPr>
        <w:br w:type="page"/>
      </w:r>
      <w:r w:rsidR="00EA1D47">
        <w:rPr>
          <w:rFonts w:ascii="Calibri" w:hAnsi="Calibri" w:cs="Calibri"/>
          <w:b/>
          <w:bCs/>
          <w:sz w:val="22"/>
          <w:szCs w:val="22"/>
        </w:rPr>
        <w:lastRenderedPageBreak/>
        <w:t xml:space="preserve">Eligibility: </w:t>
      </w:r>
      <w:r w:rsidR="00EA1D47" w:rsidRPr="00EA1D47">
        <w:rPr>
          <w:rFonts w:ascii="Calibri" w:hAnsi="Calibri" w:cs="Calibri"/>
          <w:bCs/>
          <w:sz w:val="22"/>
          <w:szCs w:val="22"/>
        </w:rPr>
        <w:t>Any PT, PTA, or other health care professional in the U.S. or Canada, regardless of experience</w:t>
      </w:r>
    </w:p>
    <w:p w:rsidR="00EA1D47" w:rsidRPr="00EA1D47" w:rsidRDefault="00EA1D47" w:rsidP="00EA1D47">
      <w:pPr>
        <w:tabs>
          <w:tab w:val="left" w:pos="-1440"/>
        </w:tabs>
        <w:rPr>
          <w:rFonts w:ascii="Calibri" w:hAnsi="Calibri" w:cs="Calibri"/>
          <w:bCs/>
          <w:sz w:val="22"/>
          <w:szCs w:val="22"/>
        </w:rPr>
      </w:pPr>
      <w:r w:rsidRPr="00EA1D47">
        <w:rPr>
          <w:rFonts w:ascii="Calibri" w:hAnsi="Calibri" w:cs="Calibri"/>
          <w:bCs/>
          <w:sz w:val="22"/>
          <w:szCs w:val="22"/>
        </w:rPr>
        <w:t>supervising students or previous CI training, is eligible for the Level 1 course with ALL of the following:</w:t>
      </w:r>
    </w:p>
    <w:p w:rsidR="00EA1D47" w:rsidRPr="00EA1D47" w:rsidRDefault="00EA1D47" w:rsidP="00EA1D47">
      <w:pPr>
        <w:pStyle w:val="ListParagraph"/>
        <w:numPr>
          <w:ilvl w:val="0"/>
          <w:numId w:val="11"/>
        </w:numPr>
        <w:tabs>
          <w:tab w:val="left" w:pos="-1440"/>
        </w:tabs>
        <w:rPr>
          <w:rFonts w:ascii="Calibri" w:hAnsi="Calibri" w:cs="Calibri"/>
          <w:bCs/>
          <w:sz w:val="22"/>
          <w:szCs w:val="22"/>
        </w:rPr>
      </w:pPr>
      <w:r w:rsidRPr="00EA1D47">
        <w:rPr>
          <w:rFonts w:ascii="Calibri" w:hAnsi="Calibri" w:cs="Calibri"/>
          <w:bCs/>
          <w:sz w:val="22"/>
          <w:szCs w:val="22"/>
        </w:rPr>
        <w:t>Current license as a PT, PTA, or other health care professional.</w:t>
      </w:r>
    </w:p>
    <w:p w:rsidR="00EA1D47" w:rsidRPr="00EA1D47" w:rsidRDefault="00EA1D47" w:rsidP="00EA1D47">
      <w:pPr>
        <w:pStyle w:val="ListParagraph"/>
        <w:numPr>
          <w:ilvl w:val="0"/>
          <w:numId w:val="11"/>
        </w:numPr>
        <w:tabs>
          <w:tab w:val="left" w:pos="-1440"/>
        </w:tabs>
        <w:rPr>
          <w:rFonts w:ascii="Calibri" w:hAnsi="Calibri" w:cs="Calibri"/>
          <w:bCs/>
          <w:sz w:val="22"/>
          <w:szCs w:val="22"/>
        </w:rPr>
      </w:pPr>
      <w:r w:rsidRPr="00EA1D47">
        <w:rPr>
          <w:rFonts w:ascii="Calibri" w:hAnsi="Calibri" w:cs="Calibri"/>
          <w:bCs/>
          <w:sz w:val="22"/>
          <w:szCs w:val="22"/>
        </w:rPr>
        <w:t>Clinical competence in providing services as either a PT, PTA, or other health care professional</w:t>
      </w:r>
      <w:r>
        <w:rPr>
          <w:rFonts w:ascii="Calibri" w:hAnsi="Calibri" w:cs="Calibri"/>
          <w:bCs/>
          <w:sz w:val="22"/>
          <w:szCs w:val="22"/>
        </w:rPr>
        <w:t xml:space="preserve"> </w:t>
      </w:r>
      <w:r w:rsidRPr="00EA1D47">
        <w:rPr>
          <w:rFonts w:ascii="Calibri" w:hAnsi="Calibri" w:cs="Calibri"/>
          <w:bCs/>
          <w:sz w:val="22"/>
          <w:szCs w:val="22"/>
        </w:rPr>
        <w:t>in accordance with state laws and regulations, as authorized by the individual’s direct supervisor.</w:t>
      </w:r>
    </w:p>
    <w:p w:rsidR="00EA1D47" w:rsidRDefault="00EA1D47" w:rsidP="00AD0E1A">
      <w:pPr>
        <w:tabs>
          <w:tab w:val="left" w:pos="-1440"/>
        </w:tabs>
        <w:rPr>
          <w:rFonts w:ascii="Calibri" w:hAnsi="Calibri" w:cs="Calibri"/>
          <w:b/>
          <w:bCs/>
          <w:sz w:val="22"/>
          <w:szCs w:val="22"/>
        </w:rPr>
      </w:pPr>
    </w:p>
    <w:p w:rsidR="005D57F7" w:rsidRPr="00AD0E1A" w:rsidRDefault="005D57F7" w:rsidP="00AD0E1A">
      <w:pPr>
        <w:tabs>
          <w:tab w:val="left" w:pos="-1440"/>
        </w:tabs>
        <w:rPr>
          <w:rFonts w:ascii="Calibri" w:hAnsi="Calibri" w:cs="Calibri"/>
          <w:sz w:val="22"/>
          <w:szCs w:val="22"/>
        </w:rPr>
      </w:pPr>
      <w:r w:rsidRPr="00AD0E1A">
        <w:rPr>
          <w:rFonts w:ascii="Calibri" w:hAnsi="Calibri" w:cs="Calibri"/>
          <w:b/>
          <w:bCs/>
          <w:sz w:val="22"/>
          <w:szCs w:val="22"/>
        </w:rPr>
        <w:t xml:space="preserve">Registration Fee: </w:t>
      </w:r>
      <w:r w:rsidRPr="00AD0E1A">
        <w:rPr>
          <w:rFonts w:ascii="Calibri" w:hAnsi="Calibri" w:cs="Calibri"/>
          <w:sz w:val="22"/>
          <w:szCs w:val="22"/>
        </w:rPr>
        <w:t>Includes</w:t>
      </w:r>
      <w:r w:rsidRPr="00AD0E1A">
        <w:rPr>
          <w:rFonts w:ascii="Calibri" w:hAnsi="Calibri" w:cs="Calibri"/>
          <w:b/>
          <w:bCs/>
          <w:sz w:val="22"/>
          <w:szCs w:val="22"/>
        </w:rPr>
        <w:t xml:space="preserve"> </w:t>
      </w:r>
      <w:r w:rsidRPr="00AD0E1A">
        <w:rPr>
          <w:rFonts w:ascii="Calibri" w:hAnsi="Calibri" w:cs="Calibri"/>
          <w:sz w:val="22"/>
          <w:szCs w:val="22"/>
        </w:rPr>
        <w:t xml:space="preserve">the 2-day course, </w:t>
      </w:r>
      <w:r w:rsidR="00267B80" w:rsidRPr="00AD0E1A">
        <w:rPr>
          <w:rFonts w:ascii="Calibri" w:hAnsi="Calibri" w:cs="Calibri"/>
          <w:sz w:val="22"/>
          <w:szCs w:val="22"/>
        </w:rPr>
        <w:t>light breakfast and lunch both days</w:t>
      </w:r>
      <w:r w:rsidR="00E42ACB" w:rsidRPr="00AD0E1A">
        <w:rPr>
          <w:rFonts w:ascii="Calibri" w:hAnsi="Calibri" w:cs="Calibri"/>
          <w:sz w:val="22"/>
          <w:szCs w:val="22"/>
        </w:rPr>
        <w:t xml:space="preserve">, </w:t>
      </w:r>
      <w:r w:rsidRPr="00AD0E1A">
        <w:rPr>
          <w:rFonts w:ascii="Calibri" w:hAnsi="Calibri" w:cs="Calibri"/>
          <w:sz w:val="22"/>
          <w:szCs w:val="22"/>
        </w:rPr>
        <w:t>all handout materials, the Assessment Center</w:t>
      </w:r>
      <w:r w:rsidR="00E30CFA">
        <w:rPr>
          <w:rFonts w:ascii="Calibri" w:hAnsi="Calibri" w:cs="Calibri"/>
          <w:sz w:val="22"/>
          <w:szCs w:val="22"/>
        </w:rPr>
        <w:t>,</w:t>
      </w:r>
      <w:r w:rsidRPr="00AD0E1A">
        <w:rPr>
          <w:rFonts w:ascii="Calibri" w:hAnsi="Calibri" w:cs="Calibri"/>
          <w:sz w:val="22"/>
          <w:szCs w:val="22"/>
        </w:rPr>
        <w:t xml:space="preserve"> and Registration in the National instructor </w:t>
      </w:r>
      <w:r w:rsidR="00E30CFA" w:rsidRPr="00AD0E1A">
        <w:rPr>
          <w:rFonts w:ascii="Calibri" w:hAnsi="Calibri" w:cs="Calibri"/>
          <w:sz w:val="22"/>
          <w:szCs w:val="22"/>
        </w:rPr>
        <w:t>database</w:t>
      </w:r>
      <w:r w:rsidR="00AD0E1A" w:rsidRPr="00AD0E1A">
        <w:rPr>
          <w:rFonts w:ascii="Calibri" w:hAnsi="Calibri" w:cs="Calibri"/>
          <w:sz w:val="22"/>
          <w:szCs w:val="22"/>
        </w:rPr>
        <w:t>.</w:t>
      </w:r>
    </w:p>
    <w:p w:rsidR="00AD0E1A" w:rsidRPr="00AD0E1A" w:rsidRDefault="00AD0E1A">
      <w:pPr>
        <w:pStyle w:val="Heading2"/>
        <w:rPr>
          <w:rFonts w:ascii="Calibri" w:hAnsi="Calibri" w:cs="Calibri"/>
          <w:sz w:val="22"/>
          <w:szCs w:val="22"/>
        </w:rPr>
      </w:pPr>
    </w:p>
    <w:p w:rsidR="001454E5" w:rsidRDefault="00267B80" w:rsidP="000123C1">
      <w:pPr>
        <w:pStyle w:val="Heading2"/>
        <w:rPr>
          <w:rFonts w:ascii="Calibri" w:hAnsi="Calibri" w:cs="Calibri"/>
          <w:b w:val="0"/>
          <w:bCs w:val="0"/>
          <w:sz w:val="22"/>
          <w:szCs w:val="22"/>
        </w:rPr>
      </w:pPr>
      <w:r w:rsidRPr="00AD0E1A">
        <w:rPr>
          <w:rFonts w:ascii="Calibri" w:hAnsi="Calibri" w:cs="Calibri"/>
          <w:sz w:val="22"/>
          <w:szCs w:val="22"/>
        </w:rPr>
        <w:t>PT/PTA</w:t>
      </w:r>
      <w:r w:rsidR="001454E5" w:rsidRPr="001454E5">
        <w:rPr>
          <w:rFonts w:ascii="Calibri" w:hAnsi="Calibri" w:cs="Calibri"/>
          <w:sz w:val="22"/>
          <w:szCs w:val="22"/>
        </w:rPr>
        <w:t xml:space="preserve"> </w:t>
      </w:r>
      <w:r w:rsidR="001454E5" w:rsidRPr="00AD0E1A">
        <w:rPr>
          <w:rFonts w:ascii="Calibri" w:hAnsi="Calibri" w:cs="Calibri"/>
          <w:sz w:val="22"/>
          <w:szCs w:val="22"/>
        </w:rPr>
        <w:t>APTA members</w:t>
      </w:r>
      <w:r w:rsidRPr="00AD0E1A">
        <w:rPr>
          <w:rFonts w:ascii="Calibri" w:hAnsi="Calibri" w:cs="Calibri"/>
          <w:sz w:val="22"/>
          <w:szCs w:val="22"/>
        </w:rPr>
        <w:t>:</w:t>
      </w:r>
      <w:r w:rsidR="001454E5">
        <w:rPr>
          <w:rFonts w:ascii="Calibri" w:hAnsi="Calibri" w:cs="Calibri"/>
          <w:sz w:val="22"/>
          <w:szCs w:val="22"/>
        </w:rPr>
        <w:t xml:space="preserve"> </w:t>
      </w:r>
      <w:r w:rsidRPr="00AD0E1A">
        <w:rPr>
          <w:rFonts w:ascii="Calibri" w:hAnsi="Calibri" w:cs="Calibri"/>
          <w:sz w:val="22"/>
          <w:szCs w:val="22"/>
        </w:rPr>
        <w:t>$</w:t>
      </w:r>
      <w:r w:rsidR="000123C1">
        <w:rPr>
          <w:rFonts w:ascii="Calibri" w:hAnsi="Calibri" w:cs="Calibri"/>
          <w:sz w:val="22"/>
          <w:szCs w:val="22"/>
        </w:rPr>
        <w:t xml:space="preserve">130.00; </w:t>
      </w:r>
      <w:r w:rsidR="001454E5">
        <w:rPr>
          <w:rFonts w:ascii="Calibri" w:hAnsi="Calibri" w:cs="Calibri"/>
          <w:sz w:val="22"/>
          <w:szCs w:val="22"/>
        </w:rPr>
        <w:t xml:space="preserve">PT/PTA </w:t>
      </w:r>
      <w:r w:rsidR="00131665">
        <w:rPr>
          <w:rFonts w:ascii="Calibri" w:hAnsi="Calibri" w:cs="Calibri"/>
          <w:sz w:val="22"/>
          <w:szCs w:val="22"/>
        </w:rPr>
        <w:t>non-</w:t>
      </w:r>
      <w:r w:rsidR="001454E5">
        <w:rPr>
          <w:rFonts w:ascii="Calibri" w:hAnsi="Calibri" w:cs="Calibri"/>
          <w:sz w:val="22"/>
          <w:szCs w:val="22"/>
        </w:rPr>
        <w:t xml:space="preserve">members: </w:t>
      </w:r>
      <w:r w:rsidR="001454E5" w:rsidRPr="00FD6E4C">
        <w:rPr>
          <w:rFonts w:ascii="Calibri" w:hAnsi="Calibri" w:cs="Calibri"/>
          <w:sz w:val="22"/>
          <w:szCs w:val="22"/>
        </w:rPr>
        <w:t>$</w:t>
      </w:r>
      <w:r w:rsidR="000123C1" w:rsidRPr="00FD6E4C">
        <w:rPr>
          <w:rFonts w:ascii="Calibri" w:hAnsi="Calibri" w:cs="Calibri"/>
          <w:bCs w:val="0"/>
          <w:sz w:val="22"/>
          <w:szCs w:val="22"/>
        </w:rPr>
        <w:t>230</w:t>
      </w:r>
    </w:p>
    <w:p w:rsidR="005D57F7" w:rsidRPr="003D4363" w:rsidRDefault="001454E5">
      <w:pPr>
        <w:widowControl/>
        <w:spacing w:line="240" w:lineRule="atLeast"/>
        <w:rPr>
          <w:rFonts w:ascii="Calibri" w:hAnsi="Calibri" w:cs="Calibri"/>
          <w:b/>
          <w:bCs/>
          <w:szCs w:val="22"/>
        </w:rPr>
      </w:pPr>
      <w:r>
        <w:rPr>
          <w:rFonts w:ascii="Calibri" w:hAnsi="Calibri" w:cs="Calibri"/>
          <w:b/>
          <w:bCs/>
          <w:sz w:val="22"/>
          <w:szCs w:val="22"/>
        </w:rPr>
        <w:t xml:space="preserve">Other professionals: </w:t>
      </w:r>
      <w:r w:rsidRPr="001454E5">
        <w:rPr>
          <w:rFonts w:ascii="Calibri" w:hAnsi="Calibri" w:cs="Calibri"/>
          <w:b/>
          <w:bCs/>
          <w:sz w:val="22"/>
          <w:szCs w:val="22"/>
        </w:rPr>
        <w:t>$</w:t>
      </w:r>
      <w:r w:rsidR="00FD6E4C">
        <w:rPr>
          <w:rFonts w:ascii="Calibri" w:hAnsi="Calibri" w:cs="Calibri"/>
          <w:b/>
          <w:bCs/>
          <w:sz w:val="22"/>
          <w:szCs w:val="22"/>
        </w:rPr>
        <w:t>230</w:t>
      </w:r>
      <w:r w:rsidRPr="001454E5">
        <w:rPr>
          <w:rFonts w:ascii="Calibri" w:hAnsi="Calibri" w:cs="Calibri"/>
          <w:b/>
          <w:bCs/>
          <w:sz w:val="22"/>
          <w:szCs w:val="22"/>
        </w:rPr>
        <w:t xml:space="preserve"> </w:t>
      </w:r>
      <w:r w:rsidR="005D57F7" w:rsidRPr="00AD0E1A">
        <w:rPr>
          <w:rFonts w:ascii="Calibri" w:hAnsi="Calibri" w:cs="Calibri"/>
          <w:b/>
          <w:bCs/>
          <w:i/>
          <w:iCs/>
          <w:sz w:val="22"/>
          <w:szCs w:val="22"/>
        </w:rPr>
        <w:t>(</w:t>
      </w:r>
      <w:r w:rsidR="005D57F7" w:rsidRPr="003D4363">
        <w:rPr>
          <w:rFonts w:ascii="Calibri" w:hAnsi="Calibri" w:cs="Calibri"/>
          <w:b/>
          <w:bCs/>
          <w:i/>
          <w:iCs/>
          <w:szCs w:val="22"/>
        </w:rPr>
        <w:t>no assessment center or credentialing-certification of completion only)</w:t>
      </w:r>
    </w:p>
    <w:p w:rsidR="00AD0E1A" w:rsidRPr="00AD0E1A" w:rsidRDefault="00AD0E1A">
      <w:pPr>
        <w:widowControl/>
        <w:spacing w:line="240" w:lineRule="atLeast"/>
        <w:rPr>
          <w:rFonts w:ascii="Calibri" w:hAnsi="Calibri" w:cs="Calibri"/>
          <w:sz w:val="22"/>
          <w:szCs w:val="22"/>
        </w:rPr>
      </w:pPr>
    </w:p>
    <w:p w:rsidR="00AD0E1A" w:rsidRPr="00AD0E1A" w:rsidRDefault="00AD0E1A" w:rsidP="00AD0E1A">
      <w:pPr>
        <w:rPr>
          <w:rFonts w:ascii="Calibri" w:hAnsi="Calibri" w:cs="Calibri"/>
          <w:sz w:val="22"/>
          <w:szCs w:val="22"/>
        </w:rPr>
      </w:pPr>
      <w:r w:rsidRPr="00AD0E1A">
        <w:rPr>
          <w:rFonts w:ascii="Calibri" w:hAnsi="Calibri" w:cs="Calibri"/>
          <w:sz w:val="22"/>
          <w:szCs w:val="22"/>
        </w:rPr>
        <w:t>All PT and PTA participants completing the program will receive 1.</w:t>
      </w:r>
      <w:r w:rsidR="00565466">
        <w:rPr>
          <w:rFonts w:ascii="Calibri" w:hAnsi="Calibri" w:cs="Calibri"/>
          <w:sz w:val="22"/>
          <w:szCs w:val="22"/>
        </w:rPr>
        <w:t>6</w:t>
      </w:r>
      <w:r w:rsidRPr="00AD0E1A">
        <w:rPr>
          <w:rFonts w:ascii="Calibri" w:hAnsi="Calibri" w:cs="Calibri"/>
          <w:sz w:val="22"/>
          <w:szCs w:val="22"/>
        </w:rPr>
        <w:t xml:space="preserve"> CEUs</w:t>
      </w:r>
      <w:r w:rsidR="00A77C90">
        <w:rPr>
          <w:rFonts w:ascii="Calibri" w:hAnsi="Calibri" w:cs="Calibri"/>
          <w:sz w:val="22"/>
          <w:szCs w:val="22"/>
        </w:rPr>
        <w:t xml:space="preserve"> (16 contact hours)</w:t>
      </w:r>
      <w:r w:rsidR="00FF4B72">
        <w:rPr>
          <w:rFonts w:ascii="Calibri" w:hAnsi="Calibri" w:cs="Calibri"/>
          <w:sz w:val="22"/>
          <w:szCs w:val="22"/>
        </w:rPr>
        <w:t>.</w:t>
      </w:r>
    </w:p>
    <w:p w:rsidR="00AD0E1A" w:rsidRDefault="00AD0E1A" w:rsidP="00AD0E1A">
      <w:pPr>
        <w:rPr>
          <w:rFonts w:ascii="Calibri" w:hAnsi="Calibri" w:cs="Calibri"/>
          <w:sz w:val="22"/>
          <w:szCs w:val="22"/>
        </w:rPr>
      </w:pPr>
      <w:r w:rsidRPr="00AD0E1A">
        <w:rPr>
          <w:rFonts w:ascii="Calibri" w:hAnsi="Calibri" w:cs="Calibri"/>
          <w:sz w:val="22"/>
          <w:szCs w:val="22"/>
        </w:rPr>
        <w:t>Non-physical therapy providers will receive 1.2 CEUs</w:t>
      </w:r>
      <w:r w:rsidR="00A77C90">
        <w:rPr>
          <w:rFonts w:ascii="Calibri" w:hAnsi="Calibri" w:cs="Calibri"/>
          <w:sz w:val="22"/>
          <w:szCs w:val="22"/>
        </w:rPr>
        <w:t xml:space="preserve"> (12 contact hours)</w:t>
      </w:r>
      <w:r w:rsidR="00FF4B72">
        <w:rPr>
          <w:rFonts w:ascii="Calibri" w:hAnsi="Calibri" w:cs="Calibri"/>
          <w:sz w:val="22"/>
          <w:szCs w:val="22"/>
        </w:rPr>
        <w:t>.</w:t>
      </w:r>
    </w:p>
    <w:p w:rsidR="00565466" w:rsidRPr="00AD0E1A" w:rsidRDefault="00565466" w:rsidP="00AD0E1A">
      <w:pPr>
        <w:rPr>
          <w:rFonts w:ascii="Calibri" w:hAnsi="Calibri" w:cs="Calibri"/>
          <w:sz w:val="22"/>
          <w:szCs w:val="22"/>
        </w:rPr>
      </w:pPr>
      <w:r w:rsidRPr="00565466">
        <w:rPr>
          <w:rFonts w:ascii="Calibri" w:hAnsi="Calibri" w:cs="Calibri"/>
          <w:sz w:val="22"/>
          <w:szCs w:val="22"/>
        </w:rPr>
        <w:t>*</w:t>
      </w:r>
      <w:r w:rsidRPr="00565466">
        <w:rPr>
          <w:rFonts w:ascii="Calibri" w:hAnsi="Calibri" w:cs="Calibri"/>
          <w:i/>
          <w:sz w:val="22"/>
          <w:szCs w:val="22"/>
        </w:rPr>
        <w:t>Please note</w:t>
      </w:r>
      <w:r w:rsidRPr="00565466">
        <w:rPr>
          <w:rFonts w:ascii="Calibri" w:hAnsi="Calibri" w:cs="Calibri"/>
          <w:sz w:val="22"/>
          <w:szCs w:val="22"/>
        </w:rPr>
        <w:t xml:space="preserve">: Licensees should verify with their state licensing board for acceptance of continuing education units by reviewing the relevant state practice act and/or administrative code. For more information about licensure, visit </w:t>
      </w:r>
      <w:hyperlink r:id="rId5" w:history="1">
        <w:r w:rsidRPr="00565466">
          <w:rPr>
            <w:rStyle w:val="Hyperlink"/>
            <w:rFonts w:ascii="Calibri" w:hAnsi="Calibri" w:cs="Calibri"/>
            <w:sz w:val="22"/>
            <w:szCs w:val="22"/>
          </w:rPr>
          <w:t>http://www.apta.org/Licensure/</w:t>
        </w:r>
      </w:hyperlink>
      <w:r w:rsidRPr="00565466">
        <w:rPr>
          <w:rFonts w:ascii="Calibri" w:hAnsi="Calibri" w:cs="Calibri"/>
          <w:sz w:val="22"/>
          <w:szCs w:val="22"/>
        </w:rPr>
        <w:t>.</w:t>
      </w:r>
    </w:p>
    <w:p w:rsidR="005D57F7" w:rsidRPr="00AD0E1A" w:rsidRDefault="005D57F7">
      <w:pPr>
        <w:widowControl/>
        <w:spacing w:line="240" w:lineRule="atLeast"/>
        <w:rPr>
          <w:rFonts w:ascii="Calibri" w:hAnsi="Calibri" w:cs="Calibri"/>
          <w:color w:val="000000"/>
          <w:sz w:val="22"/>
          <w:szCs w:val="22"/>
        </w:rPr>
      </w:pPr>
    </w:p>
    <w:p w:rsidR="003D1E45" w:rsidRPr="003D1E45" w:rsidRDefault="003D1E45" w:rsidP="00F62365">
      <w:pPr>
        <w:widowControl/>
        <w:spacing w:line="240" w:lineRule="atLeast"/>
        <w:rPr>
          <w:rFonts w:ascii="Calibri" w:hAnsi="Calibri" w:cs="Calibri"/>
          <w:b/>
          <w:iCs/>
          <w:color w:val="000000"/>
          <w:sz w:val="24"/>
          <w:u w:val="single"/>
        </w:rPr>
      </w:pPr>
      <w:r w:rsidRPr="003D1E45">
        <w:rPr>
          <w:rFonts w:ascii="Calibri" w:hAnsi="Calibri" w:cs="Calibri"/>
          <w:b/>
          <w:iCs/>
          <w:color w:val="000000"/>
          <w:sz w:val="24"/>
          <w:u w:val="single"/>
        </w:rPr>
        <w:t xml:space="preserve">Please Note:  You are not registered until your payment is received.  The first </w:t>
      </w:r>
      <w:r w:rsidR="00215548" w:rsidRPr="00215548">
        <w:rPr>
          <w:rFonts w:ascii="Calibri" w:hAnsi="Calibri" w:cs="Calibri"/>
          <w:b/>
          <w:iCs/>
          <w:color w:val="FF0000"/>
          <w:sz w:val="24"/>
          <w:u w:val="single"/>
        </w:rPr>
        <w:t>32</w:t>
      </w:r>
      <w:r w:rsidRPr="003D1E45">
        <w:rPr>
          <w:rFonts w:ascii="Calibri" w:hAnsi="Calibri" w:cs="Calibri"/>
          <w:b/>
          <w:iCs/>
          <w:color w:val="000000"/>
          <w:sz w:val="24"/>
          <w:u w:val="single"/>
        </w:rPr>
        <w:t xml:space="preserve"> people to pay will be registered for the course.</w:t>
      </w:r>
    </w:p>
    <w:p w:rsidR="00F62365" w:rsidRPr="00AD0E1A" w:rsidRDefault="00F62365" w:rsidP="00F62365">
      <w:pPr>
        <w:widowControl/>
        <w:spacing w:line="240" w:lineRule="atLeast"/>
        <w:rPr>
          <w:rFonts w:ascii="Calibri" w:hAnsi="Calibri" w:cs="Calibri"/>
          <w:i/>
          <w:iCs/>
          <w:color w:val="000000"/>
          <w:sz w:val="22"/>
          <w:szCs w:val="22"/>
        </w:rPr>
      </w:pPr>
    </w:p>
    <w:p w:rsidR="00F62365" w:rsidRPr="00AD0E1A" w:rsidRDefault="003D4363" w:rsidP="00F62365">
      <w:pPr>
        <w:widowControl/>
        <w:spacing w:line="240" w:lineRule="atLeast"/>
        <w:rPr>
          <w:rFonts w:ascii="Calibri" w:hAnsi="Calibri" w:cs="Calibri"/>
          <w:iCs/>
          <w:color w:val="000000"/>
          <w:sz w:val="22"/>
          <w:szCs w:val="22"/>
        </w:rPr>
      </w:pPr>
      <w:r>
        <w:rPr>
          <w:rFonts w:ascii="Calibri" w:hAnsi="Calibri" w:cs="Calibri"/>
          <w:b/>
          <w:sz w:val="22"/>
          <w:szCs w:val="22"/>
        </w:rPr>
        <w:t>For a full refund, i</w:t>
      </w:r>
      <w:r w:rsidR="00F62365" w:rsidRPr="00AD0E1A">
        <w:rPr>
          <w:rFonts w:ascii="Calibri" w:hAnsi="Calibri" w:cs="Calibri"/>
          <w:b/>
          <w:sz w:val="22"/>
          <w:szCs w:val="22"/>
        </w:rPr>
        <w:t>ndividuals must cancel their C</w:t>
      </w:r>
      <w:r w:rsidR="008362B0" w:rsidRPr="00AD0E1A">
        <w:rPr>
          <w:rFonts w:ascii="Calibri" w:hAnsi="Calibri" w:cs="Calibri"/>
          <w:b/>
          <w:sz w:val="22"/>
          <w:szCs w:val="22"/>
        </w:rPr>
        <w:t>C</w:t>
      </w:r>
      <w:r w:rsidR="00F62365" w:rsidRPr="00AD0E1A">
        <w:rPr>
          <w:rFonts w:ascii="Calibri" w:hAnsi="Calibri" w:cs="Calibri"/>
          <w:b/>
          <w:sz w:val="22"/>
          <w:szCs w:val="22"/>
        </w:rPr>
        <w:t xml:space="preserve">IP registration and request a refund 72 hours prior to the start date of the course. </w:t>
      </w:r>
    </w:p>
    <w:p w:rsidR="005D57F7" w:rsidRPr="00AD0E1A" w:rsidRDefault="005D57F7">
      <w:pPr>
        <w:widowControl/>
        <w:spacing w:line="240" w:lineRule="atLeast"/>
        <w:rPr>
          <w:rFonts w:ascii="Calibri" w:hAnsi="Calibri" w:cs="Calibri"/>
          <w:i/>
          <w:iCs/>
          <w:color w:val="000000"/>
          <w:sz w:val="22"/>
          <w:szCs w:val="22"/>
        </w:rPr>
      </w:pPr>
    </w:p>
    <w:p w:rsidR="005D57F7" w:rsidRPr="00AD0E1A" w:rsidRDefault="005D57F7">
      <w:pPr>
        <w:pStyle w:val="Heading3"/>
        <w:rPr>
          <w:rFonts w:ascii="Calibri" w:hAnsi="Calibri" w:cs="Calibri"/>
          <w:sz w:val="22"/>
          <w:szCs w:val="22"/>
        </w:rPr>
      </w:pPr>
      <w:r w:rsidRPr="00AD0E1A">
        <w:rPr>
          <w:rFonts w:ascii="Calibri" w:hAnsi="Calibri" w:cs="Calibri"/>
          <w:sz w:val="22"/>
          <w:szCs w:val="22"/>
        </w:rPr>
        <w:t xml:space="preserve">Registration Deadline:  </w:t>
      </w:r>
      <w:r w:rsidR="00215548">
        <w:rPr>
          <w:rFonts w:ascii="Calibri" w:hAnsi="Calibri" w:cs="Calibri"/>
          <w:sz w:val="22"/>
          <w:szCs w:val="22"/>
        </w:rPr>
        <w:t>February</w:t>
      </w:r>
      <w:r w:rsidR="0085659D">
        <w:rPr>
          <w:rFonts w:ascii="Calibri" w:hAnsi="Calibri" w:cs="Calibri"/>
          <w:sz w:val="22"/>
          <w:szCs w:val="22"/>
        </w:rPr>
        <w:t xml:space="preserve"> 1, 202</w:t>
      </w:r>
      <w:r w:rsidR="00215548">
        <w:rPr>
          <w:rFonts w:ascii="Calibri" w:hAnsi="Calibri" w:cs="Calibri"/>
          <w:sz w:val="22"/>
          <w:szCs w:val="22"/>
        </w:rPr>
        <w:t>2</w:t>
      </w:r>
      <w:r w:rsidR="003D1E45">
        <w:rPr>
          <w:rFonts w:ascii="Calibri" w:hAnsi="Calibri" w:cs="Calibri"/>
          <w:sz w:val="22"/>
          <w:szCs w:val="22"/>
        </w:rPr>
        <w:t xml:space="preserve"> or when course is full.</w:t>
      </w:r>
    </w:p>
    <w:p w:rsidR="005D57F7" w:rsidRPr="00AD0E1A" w:rsidRDefault="005D57F7">
      <w:pPr>
        <w:tabs>
          <w:tab w:val="left" w:pos="-1440"/>
        </w:tabs>
        <w:ind w:left="2880" w:hanging="2880"/>
        <w:rPr>
          <w:rFonts w:ascii="Calibri" w:hAnsi="Calibri" w:cs="Calibri"/>
          <w:b/>
          <w:sz w:val="22"/>
          <w:szCs w:val="22"/>
        </w:rPr>
      </w:pPr>
    </w:p>
    <w:p w:rsidR="005D57F7" w:rsidRPr="00AD0E1A" w:rsidRDefault="005D57F7">
      <w:pPr>
        <w:tabs>
          <w:tab w:val="left" w:pos="-1440"/>
        </w:tabs>
        <w:rPr>
          <w:rFonts w:ascii="Calibri" w:hAnsi="Calibri" w:cs="Calibri"/>
          <w:b/>
          <w:sz w:val="22"/>
          <w:szCs w:val="22"/>
        </w:rPr>
      </w:pPr>
      <w:r w:rsidRPr="00AD0E1A">
        <w:rPr>
          <w:rFonts w:ascii="Calibri" w:hAnsi="Calibri" w:cs="Calibri"/>
          <w:b/>
          <w:sz w:val="22"/>
          <w:szCs w:val="22"/>
        </w:rPr>
        <w:t>To register for the course:</w:t>
      </w:r>
    </w:p>
    <w:p w:rsidR="00156230" w:rsidRPr="00156230" w:rsidRDefault="00156230" w:rsidP="00156230">
      <w:pPr>
        <w:numPr>
          <w:ilvl w:val="0"/>
          <w:numId w:val="2"/>
        </w:numPr>
        <w:tabs>
          <w:tab w:val="left" w:pos="-1440"/>
        </w:tabs>
        <w:rPr>
          <w:rFonts w:ascii="Calibri" w:hAnsi="Calibri" w:cs="Calibri"/>
          <w:sz w:val="22"/>
          <w:szCs w:val="22"/>
        </w:rPr>
      </w:pPr>
      <w:r>
        <w:rPr>
          <w:rFonts w:ascii="Calibri" w:hAnsi="Calibri" w:cs="Calibri"/>
          <w:sz w:val="22"/>
          <w:szCs w:val="22"/>
        </w:rPr>
        <w:t>Follow t</w:t>
      </w:r>
      <w:bookmarkStart w:id="0" w:name="_GoBack"/>
      <w:bookmarkEnd w:id="0"/>
      <w:r>
        <w:rPr>
          <w:rFonts w:ascii="Calibri" w:hAnsi="Calibri" w:cs="Calibri"/>
          <w:sz w:val="22"/>
          <w:szCs w:val="22"/>
        </w:rPr>
        <w:t>he registration instructions in the “Instructions for Applicants-Screenshots” attachment</w:t>
      </w:r>
    </w:p>
    <w:p w:rsidR="00156230" w:rsidRPr="00156230" w:rsidRDefault="00156230" w:rsidP="00156230">
      <w:pPr>
        <w:numPr>
          <w:ilvl w:val="0"/>
          <w:numId w:val="2"/>
        </w:numPr>
        <w:tabs>
          <w:tab w:val="left" w:pos="-1440"/>
        </w:tabs>
        <w:rPr>
          <w:rFonts w:ascii="Calibri" w:hAnsi="Calibri" w:cs="Calibri"/>
          <w:sz w:val="22"/>
          <w:szCs w:val="22"/>
        </w:rPr>
      </w:pPr>
      <w:r>
        <w:rPr>
          <w:rFonts w:ascii="Calibri" w:hAnsi="Calibri" w:cs="Calibri"/>
          <w:bCs/>
          <w:sz w:val="22"/>
          <w:szCs w:val="22"/>
        </w:rPr>
        <w:t>To finalize your payment, follow the “Trine Online Payment Instructions” attachment</w:t>
      </w:r>
    </w:p>
    <w:p w:rsidR="005D57F7" w:rsidRPr="00156230" w:rsidRDefault="00156230" w:rsidP="00156230">
      <w:pPr>
        <w:numPr>
          <w:ilvl w:val="0"/>
          <w:numId w:val="2"/>
        </w:numPr>
        <w:tabs>
          <w:tab w:val="left" w:pos="-1440"/>
        </w:tabs>
        <w:rPr>
          <w:rFonts w:ascii="Calibri" w:hAnsi="Calibri" w:cs="Calibri"/>
          <w:sz w:val="22"/>
          <w:szCs w:val="22"/>
        </w:rPr>
      </w:pPr>
      <w:r w:rsidRPr="00156230">
        <w:rPr>
          <w:rFonts w:ascii="Calibri" w:hAnsi="Calibri" w:cs="Calibri"/>
          <w:bCs/>
          <w:sz w:val="22"/>
          <w:szCs w:val="22"/>
        </w:rPr>
        <w:t xml:space="preserve">If you have questions or concerns, </w:t>
      </w:r>
      <w:r>
        <w:rPr>
          <w:rFonts w:ascii="Calibri" w:hAnsi="Calibri" w:cs="Calibri"/>
          <w:bCs/>
          <w:sz w:val="22"/>
          <w:szCs w:val="22"/>
        </w:rPr>
        <w:t>please email Lisa Schall:</w:t>
      </w:r>
      <w:r w:rsidR="005D57F7" w:rsidRPr="00156230">
        <w:rPr>
          <w:rFonts w:ascii="Calibri" w:hAnsi="Calibri" w:cs="Calibri"/>
          <w:bCs/>
          <w:sz w:val="22"/>
          <w:szCs w:val="22"/>
        </w:rPr>
        <w:t xml:space="preserve"> </w:t>
      </w:r>
      <w:r w:rsidRPr="0085659D">
        <w:rPr>
          <w:rStyle w:val="Hyperlink"/>
          <w:rFonts w:ascii="Calibri" w:hAnsi="Calibri" w:cs="Calibri"/>
          <w:sz w:val="22"/>
          <w:szCs w:val="22"/>
        </w:rPr>
        <w:t>schalll@trine.edu</w:t>
      </w:r>
    </w:p>
    <w:p w:rsidR="005D57F7" w:rsidRPr="00AD0E1A" w:rsidRDefault="005D57F7">
      <w:pPr>
        <w:tabs>
          <w:tab w:val="left" w:pos="-1440"/>
        </w:tabs>
        <w:ind w:left="360"/>
        <w:rPr>
          <w:rFonts w:ascii="Calibri" w:hAnsi="Calibri" w:cs="Calibri"/>
          <w:b/>
          <w:bCs/>
          <w:sz w:val="22"/>
          <w:szCs w:val="22"/>
        </w:rPr>
      </w:pPr>
    </w:p>
    <w:p w:rsidR="00D9602F" w:rsidRPr="00D9602F" w:rsidRDefault="0085659D" w:rsidP="00D9602F">
      <w:pPr>
        <w:tabs>
          <w:tab w:val="left" w:pos="-1440"/>
        </w:tabs>
        <w:ind w:left="720"/>
        <w:rPr>
          <w:rFonts w:ascii="Calibri" w:hAnsi="Calibri" w:cs="Calibri"/>
          <w:b/>
          <w:bCs/>
          <w:sz w:val="22"/>
          <w:szCs w:val="22"/>
        </w:rPr>
      </w:pPr>
      <w:r>
        <w:rPr>
          <w:rFonts w:ascii="Calibri" w:hAnsi="Calibri" w:cs="Calibri"/>
          <w:b/>
          <w:bCs/>
          <w:sz w:val="22"/>
          <w:szCs w:val="22"/>
        </w:rPr>
        <w:t>Lisa Schall</w:t>
      </w:r>
      <w:r w:rsidR="00D9602F" w:rsidRPr="00D9602F">
        <w:rPr>
          <w:rFonts w:ascii="Calibri" w:hAnsi="Calibri" w:cs="Calibri"/>
          <w:b/>
          <w:bCs/>
          <w:sz w:val="22"/>
          <w:szCs w:val="22"/>
        </w:rPr>
        <w:t>, Administrative Assistant</w:t>
      </w:r>
    </w:p>
    <w:p w:rsidR="00D9602F" w:rsidRPr="00D9602F" w:rsidRDefault="00D9602F" w:rsidP="00D9602F">
      <w:pPr>
        <w:tabs>
          <w:tab w:val="left" w:pos="-1440"/>
        </w:tabs>
        <w:ind w:left="720"/>
        <w:rPr>
          <w:rFonts w:ascii="Calibri" w:hAnsi="Calibri" w:cs="Calibri"/>
          <w:b/>
          <w:bCs/>
          <w:sz w:val="22"/>
          <w:szCs w:val="22"/>
        </w:rPr>
      </w:pPr>
      <w:r>
        <w:rPr>
          <w:rFonts w:ascii="Calibri" w:hAnsi="Calibri" w:cs="Calibri"/>
          <w:b/>
          <w:bCs/>
          <w:sz w:val="22"/>
          <w:szCs w:val="22"/>
        </w:rPr>
        <w:t xml:space="preserve">Trine University </w:t>
      </w:r>
      <w:r w:rsidR="00156230">
        <w:rPr>
          <w:rFonts w:ascii="Calibri" w:hAnsi="Calibri" w:cs="Calibri"/>
          <w:b/>
          <w:bCs/>
          <w:sz w:val="22"/>
          <w:szCs w:val="22"/>
        </w:rPr>
        <w:t xml:space="preserve">- </w:t>
      </w:r>
      <w:r w:rsidR="00156230" w:rsidRPr="00156230">
        <w:rPr>
          <w:rFonts w:ascii="Calibri" w:hAnsi="Calibri" w:cs="Calibri"/>
          <w:b/>
          <w:bCs/>
          <w:sz w:val="22"/>
          <w:szCs w:val="22"/>
        </w:rPr>
        <w:t>College of Health Professions</w:t>
      </w:r>
    </w:p>
    <w:p w:rsidR="00D9602F" w:rsidRDefault="00D9602F" w:rsidP="00D9602F">
      <w:pPr>
        <w:tabs>
          <w:tab w:val="left" w:pos="-1440"/>
        </w:tabs>
        <w:ind w:left="720"/>
        <w:rPr>
          <w:rFonts w:ascii="Calibri" w:hAnsi="Calibri" w:cs="Calibri"/>
          <w:b/>
          <w:bCs/>
          <w:sz w:val="22"/>
          <w:szCs w:val="22"/>
        </w:rPr>
      </w:pPr>
      <w:r>
        <w:rPr>
          <w:rFonts w:ascii="Calibri" w:hAnsi="Calibri" w:cs="Calibri"/>
          <w:b/>
          <w:bCs/>
          <w:sz w:val="22"/>
          <w:szCs w:val="22"/>
        </w:rPr>
        <w:t>1819 Carew Street</w:t>
      </w:r>
    </w:p>
    <w:p w:rsidR="00D9602F" w:rsidRDefault="00D9602F">
      <w:pPr>
        <w:tabs>
          <w:tab w:val="left" w:pos="-1440"/>
        </w:tabs>
        <w:ind w:left="720"/>
        <w:rPr>
          <w:rFonts w:ascii="Calibri" w:hAnsi="Calibri" w:cs="Calibri"/>
          <w:b/>
          <w:bCs/>
          <w:sz w:val="22"/>
          <w:szCs w:val="22"/>
        </w:rPr>
      </w:pPr>
      <w:r>
        <w:rPr>
          <w:rFonts w:ascii="Calibri" w:hAnsi="Calibri" w:cs="Calibri"/>
          <w:b/>
          <w:bCs/>
          <w:sz w:val="22"/>
          <w:szCs w:val="22"/>
        </w:rPr>
        <w:t>Fort Wayne, Indiana 46805</w:t>
      </w:r>
    </w:p>
    <w:p w:rsidR="006E5AC8" w:rsidRPr="00D9602F" w:rsidRDefault="005D57F7" w:rsidP="00AE0D44">
      <w:pPr>
        <w:tabs>
          <w:tab w:val="left" w:pos="-1440"/>
        </w:tabs>
        <w:ind w:left="720"/>
        <w:rPr>
          <w:rFonts w:ascii="Calibri" w:hAnsi="Calibri" w:cs="Calibri"/>
          <w:b/>
          <w:bCs/>
          <w:sz w:val="22"/>
          <w:szCs w:val="22"/>
        </w:rPr>
      </w:pPr>
      <w:r w:rsidRPr="00AD0E1A">
        <w:rPr>
          <w:rFonts w:ascii="Calibri" w:hAnsi="Calibri" w:cs="Calibri"/>
          <w:b/>
          <w:bCs/>
          <w:sz w:val="22"/>
          <w:szCs w:val="22"/>
        </w:rPr>
        <w:t xml:space="preserve">Phone:  </w:t>
      </w:r>
      <w:r w:rsidR="00AE0D44" w:rsidRPr="00AE0D44">
        <w:rPr>
          <w:rFonts w:ascii="Calibri" w:hAnsi="Calibri" w:cs="Calibri"/>
          <w:b/>
          <w:bCs/>
          <w:sz w:val="22"/>
          <w:szCs w:val="22"/>
        </w:rPr>
        <w:t>260-203-2914</w:t>
      </w:r>
    </w:p>
    <w:sectPr w:rsidR="006E5AC8" w:rsidRPr="00D9602F" w:rsidSect="00E42ACB">
      <w:endnotePr>
        <w:numFmt w:val="decimal"/>
      </w:endnotePr>
      <w:type w:val="continuous"/>
      <w:pgSz w:w="12240" w:h="15840"/>
      <w:pgMar w:top="1440" w:right="1440" w:bottom="72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48F308"/>
    <w:lvl w:ilvl="0">
      <w:numFmt w:val="decimal"/>
      <w:lvlText w:val="*"/>
      <w:lvlJc w:val="left"/>
    </w:lvl>
  </w:abstractNum>
  <w:abstractNum w:abstractNumId="1" w15:restartNumberingAfterBreak="0">
    <w:nsid w:val="047819C2"/>
    <w:multiLevelType w:val="hybridMultilevel"/>
    <w:tmpl w:val="B59E05E4"/>
    <w:lvl w:ilvl="0" w:tplc="4F783674">
      <w:start w:val="1"/>
      <w:numFmt w:val="bullet"/>
      <w:lvlText w:val=""/>
      <w:lvlJc w:val="left"/>
      <w:pPr>
        <w:tabs>
          <w:tab w:val="num" w:pos="720"/>
        </w:tabs>
        <w:ind w:left="720" w:hanging="360"/>
      </w:pPr>
      <w:rPr>
        <w:rFonts w:ascii="Symbol" w:hAnsi="Symbol" w:hint="default"/>
        <w:sz w:val="20"/>
      </w:rPr>
    </w:lvl>
    <w:lvl w:ilvl="1" w:tplc="4C222762" w:tentative="1">
      <w:start w:val="1"/>
      <w:numFmt w:val="bullet"/>
      <w:lvlText w:val="o"/>
      <w:lvlJc w:val="left"/>
      <w:pPr>
        <w:tabs>
          <w:tab w:val="num" w:pos="1440"/>
        </w:tabs>
        <w:ind w:left="1440" w:hanging="360"/>
      </w:pPr>
      <w:rPr>
        <w:rFonts w:ascii="Courier New" w:hAnsi="Courier New" w:hint="default"/>
        <w:sz w:val="20"/>
      </w:rPr>
    </w:lvl>
    <w:lvl w:ilvl="2" w:tplc="54140AAA" w:tentative="1">
      <w:start w:val="1"/>
      <w:numFmt w:val="bullet"/>
      <w:lvlText w:val=""/>
      <w:lvlJc w:val="left"/>
      <w:pPr>
        <w:tabs>
          <w:tab w:val="num" w:pos="2160"/>
        </w:tabs>
        <w:ind w:left="2160" w:hanging="360"/>
      </w:pPr>
      <w:rPr>
        <w:rFonts w:ascii="Wingdings" w:hAnsi="Wingdings" w:hint="default"/>
        <w:sz w:val="20"/>
      </w:rPr>
    </w:lvl>
    <w:lvl w:ilvl="3" w:tplc="727EC890" w:tentative="1">
      <w:start w:val="1"/>
      <w:numFmt w:val="bullet"/>
      <w:lvlText w:val=""/>
      <w:lvlJc w:val="left"/>
      <w:pPr>
        <w:tabs>
          <w:tab w:val="num" w:pos="2880"/>
        </w:tabs>
        <w:ind w:left="2880" w:hanging="360"/>
      </w:pPr>
      <w:rPr>
        <w:rFonts w:ascii="Wingdings" w:hAnsi="Wingdings" w:hint="default"/>
        <w:sz w:val="20"/>
      </w:rPr>
    </w:lvl>
    <w:lvl w:ilvl="4" w:tplc="B8A0400E" w:tentative="1">
      <w:start w:val="1"/>
      <w:numFmt w:val="bullet"/>
      <w:lvlText w:val=""/>
      <w:lvlJc w:val="left"/>
      <w:pPr>
        <w:tabs>
          <w:tab w:val="num" w:pos="3600"/>
        </w:tabs>
        <w:ind w:left="3600" w:hanging="360"/>
      </w:pPr>
      <w:rPr>
        <w:rFonts w:ascii="Wingdings" w:hAnsi="Wingdings" w:hint="default"/>
        <w:sz w:val="20"/>
      </w:rPr>
    </w:lvl>
    <w:lvl w:ilvl="5" w:tplc="D8FCD0C8" w:tentative="1">
      <w:start w:val="1"/>
      <w:numFmt w:val="bullet"/>
      <w:lvlText w:val=""/>
      <w:lvlJc w:val="left"/>
      <w:pPr>
        <w:tabs>
          <w:tab w:val="num" w:pos="4320"/>
        </w:tabs>
        <w:ind w:left="4320" w:hanging="360"/>
      </w:pPr>
      <w:rPr>
        <w:rFonts w:ascii="Wingdings" w:hAnsi="Wingdings" w:hint="default"/>
        <w:sz w:val="20"/>
      </w:rPr>
    </w:lvl>
    <w:lvl w:ilvl="6" w:tplc="39328904" w:tentative="1">
      <w:start w:val="1"/>
      <w:numFmt w:val="bullet"/>
      <w:lvlText w:val=""/>
      <w:lvlJc w:val="left"/>
      <w:pPr>
        <w:tabs>
          <w:tab w:val="num" w:pos="5040"/>
        </w:tabs>
        <w:ind w:left="5040" w:hanging="360"/>
      </w:pPr>
      <w:rPr>
        <w:rFonts w:ascii="Wingdings" w:hAnsi="Wingdings" w:hint="default"/>
        <w:sz w:val="20"/>
      </w:rPr>
    </w:lvl>
    <w:lvl w:ilvl="7" w:tplc="C2943E56" w:tentative="1">
      <w:start w:val="1"/>
      <w:numFmt w:val="bullet"/>
      <w:lvlText w:val=""/>
      <w:lvlJc w:val="left"/>
      <w:pPr>
        <w:tabs>
          <w:tab w:val="num" w:pos="5760"/>
        </w:tabs>
        <w:ind w:left="5760" w:hanging="360"/>
      </w:pPr>
      <w:rPr>
        <w:rFonts w:ascii="Wingdings" w:hAnsi="Wingdings" w:hint="default"/>
        <w:sz w:val="20"/>
      </w:rPr>
    </w:lvl>
    <w:lvl w:ilvl="8" w:tplc="E0E094A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A7DA4"/>
    <w:multiLevelType w:val="hybridMultilevel"/>
    <w:tmpl w:val="AE9286C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660A92"/>
    <w:multiLevelType w:val="hybridMultilevel"/>
    <w:tmpl w:val="3AEA997A"/>
    <w:lvl w:ilvl="0" w:tplc="D7EC2C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06804"/>
    <w:multiLevelType w:val="hybridMultilevel"/>
    <w:tmpl w:val="4A7AA71C"/>
    <w:lvl w:ilvl="0" w:tplc="8D847E92">
      <w:start w:val="1"/>
      <w:numFmt w:val="bullet"/>
      <w:lvlText w:val=""/>
      <w:lvlJc w:val="left"/>
      <w:pPr>
        <w:tabs>
          <w:tab w:val="num" w:pos="720"/>
        </w:tabs>
        <w:ind w:left="720" w:hanging="360"/>
      </w:pPr>
      <w:rPr>
        <w:rFonts w:ascii="Symbol" w:hAnsi="Symbol" w:hint="default"/>
        <w:sz w:val="20"/>
      </w:rPr>
    </w:lvl>
    <w:lvl w:ilvl="1" w:tplc="451CD090" w:tentative="1">
      <w:start w:val="1"/>
      <w:numFmt w:val="bullet"/>
      <w:lvlText w:val="o"/>
      <w:lvlJc w:val="left"/>
      <w:pPr>
        <w:tabs>
          <w:tab w:val="num" w:pos="1440"/>
        </w:tabs>
        <w:ind w:left="1440" w:hanging="360"/>
      </w:pPr>
      <w:rPr>
        <w:rFonts w:ascii="Courier New" w:hAnsi="Courier New" w:hint="default"/>
        <w:sz w:val="20"/>
      </w:rPr>
    </w:lvl>
    <w:lvl w:ilvl="2" w:tplc="9BE4FA46" w:tentative="1">
      <w:start w:val="1"/>
      <w:numFmt w:val="bullet"/>
      <w:lvlText w:val=""/>
      <w:lvlJc w:val="left"/>
      <w:pPr>
        <w:tabs>
          <w:tab w:val="num" w:pos="2160"/>
        </w:tabs>
        <w:ind w:left="2160" w:hanging="360"/>
      </w:pPr>
      <w:rPr>
        <w:rFonts w:ascii="Wingdings" w:hAnsi="Wingdings" w:hint="default"/>
        <w:sz w:val="20"/>
      </w:rPr>
    </w:lvl>
    <w:lvl w:ilvl="3" w:tplc="15444F62" w:tentative="1">
      <w:start w:val="1"/>
      <w:numFmt w:val="bullet"/>
      <w:lvlText w:val=""/>
      <w:lvlJc w:val="left"/>
      <w:pPr>
        <w:tabs>
          <w:tab w:val="num" w:pos="2880"/>
        </w:tabs>
        <w:ind w:left="2880" w:hanging="360"/>
      </w:pPr>
      <w:rPr>
        <w:rFonts w:ascii="Wingdings" w:hAnsi="Wingdings" w:hint="default"/>
        <w:sz w:val="20"/>
      </w:rPr>
    </w:lvl>
    <w:lvl w:ilvl="4" w:tplc="B6B4A352" w:tentative="1">
      <w:start w:val="1"/>
      <w:numFmt w:val="bullet"/>
      <w:lvlText w:val=""/>
      <w:lvlJc w:val="left"/>
      <w:pPr>
        <w:tabs>
          <w:tab w:val="num" w:pos="3600"/>
        </w:tabs>
        <w:ind w:left="3600" w:hanging="360"/>
      </w:pPr>
      <w:rPr>
        <w:rFonts w:ascii="Wingdings" w:hAnsi="Wingdings" w:hint="default"/>
        <w:sz w:val="20"/>
      </w:rPr>
    </w:lvl>
    <w:lvl w:ilvl="5" w:tplc="15A479C8" w:tentative="1">
      <w:start w:val="1"/>
      <w:numFmt w:val="bullet"/>
      <w:lvlText w:val=""/>
      <w:lvlJc w:val="left"/>
      <w:pPr>
        <w:tabs>
          <w:tab w:val="num" w:pos="4320"/>
        </w:tabs>
        <w:ind w:left="4320" w:hanging="360"/>
      </w:pPr>
      <w:rPr>
        <w:rFonts w:ascii="Wingdings" w:hAnsi="Wingdings" w:hint="default"/>
        <w:sz w:val="20"/>
      </w:rPr>
    </w:lvl>
    <w:lvl w:ilvl="6" w:tplc="4C2EE530" w:tentative="1">
      <w:start w:val="1"/>
      <w:numFmt w:val="bullet"/>
      <w:lvlText w:val=""/>
      <w:lvlJc w:val="left"/>
      <w:pPr>
        <w:tabs>
          <w:tab w:val="num" w:pos="5040"/>
        </w:tabs>
        <w:ind w:left="5040" w:hanging="360"/>
      </w:pPr>
      <w:rPr>
        <w:rFonts w:ascii="Wingdings" w:hAnsi="Wingdings" w:hint="default"/>
        <w:sz w:val="20"/>
      </w:rPr>
    </w:lvl>
    <w:lvl w:ilvl="7" w:tplc="F05C8622" w:tentative="1">
      <w:start w:val="1"/>
      <w:numFmt w:val="bullet"/>
      <w:lvlText w:val=""/>
      <w:lvlJc w:val="left"/>
      <w:pPr>
        <w:tabs>
          <w:tab w:val="num" w:pos="5760"/>
        </w:tabs>
        <w:ind w:left="5760" w:hanging="360"/>
      </w:pPr>
      <w:rPr>
        <w:rFonts w:ascii="Wingdings" w:hAnsi="Wingdings" w:hint="default"/>
        <w:sz w:val="20"/>
      </w:rPr>
    </w:lvl>
    <w:lvl w:ilvl="8" w:tplc="661011B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45FCA"/>
    <w:multiLevelType w:val="hybridMultilevel"/>
    <w:tmpl w:val="7BB09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80A8A"/>
    <w:multiLevelType w:val="hybridMultilevel"/>
    <w:tmpl w:val="DF9E5414"/>
    <w:lvl w:ilvl="0" w:tplc="0B68D136">
      <w:start w:val="1"/>
      <w:numFmt w:val="bullet"/>
      <w:lvlText w:val=""/>
      <w:lvlJc w:val="left"/>
      <w:pPr>
        <w:tabs>
          <w:tab w:val="num" w:pos="720"/>
        </w:tabs>
        <w:ind w:left="720" w:hanging="360"/>
      </w:pPr>
      <w:rPr>
        <w:rFonts w:ascii="Symbol" w:hAnsi="Symbol" w:hint="default"/>
        <w:sz w:val="20"/>
      </w:rPr>
    </w:lvl>
    <w:lvl w:ilvl="1" w:tplc="C450BA80" w:tentative="1">
      <w:start w:val="1"/>
      <w:numFmt w:val="bullet"/>
      <w:lvlText w:val="o"/>
      <w:lvlJc w:val="left"/>
      <w:pPr>
        <w:tabs>
          <w:tab w:val="num" w:pos="1440"/>
        </w:tabs>
        <w:ind w:left="1440" w:hanging="360"/>
      </w:pPr>
      <w:rPr>
        <w:rFonts w:ascii="Courier New" w:hAnsi="Courier New" w:hint="default"/>
        <w:sz w:val="20"/>
      </w:rPr>
    </w:lvl>
    <w:lvl w:ilvl="2" w:tplc="5728FF7A" w:tentative="1">
      <w:start w:val="1"/>
      <w:numFmt w:val="bullet"/>
      <w:lvlText w:val=""/>
      <w:lvlJc w:val="left"/>
      <w:pPr>
        <w:tabs>
          <w:tab w:val="num" w:pos="2160"/>
        </w:tabs>
        <w:ind w:left="2160" w:hanging="360"/>
      </w:pPr>
      <w:rPr>
        <w:rFonts w:ascii="Wingdings" w:hAnsi="Wingdings" w:hint="default"/>
        <w:sz w:val="20"/>
      </w:rPr>
    </w:lvl>
    <w:lvl w:ilvl="3" w:tplc="9174A302" w:tentative="1">
      <w:start w:val="1"/>
      <w:numFmt w:val="bullet"/>
      <w:lvlText w:val=""/>
      <w:lvlJc w:val="left"/>
      <w:pPr>
        <w:tabs>
          <w:tab w:val="num" w:pos="2880"/>
        </w:tabs>
        <w:ind w:left="2880" w:hanging="360"/>
      </w:pPr>
      <w:rPr>
        <w:rFonts w:ascii="Wingdings" w:hAnsi="Wingdings" w:hint="default"/>
        <w:sz w:val="20"/>
      </w:rPr>
    </w:lvl>
    <w:lvl w:ilvl="4" w:tplc="0516681E" w:tentative="1">
      <w:start w:val="1"/>
      <w:numFmt w:val="bullet"/>
      <w:lvlText w:val=""/>
      <w:lvlJc w:val="left"/>
      <w:pPr>
        <w:tabs>
          <w:tab w:val="num" w:pos="3600"/>
        </w:tabs>
        <w:ind w:left="3600" w:hanging="360"/>
      </w:pPr>
      <w:rPr>
        <w:rFonts w:ascii="Wingdings" w:hAnsi="Wingdings" w:hint="default"/>
        <w:sz w:val="20"/>
      </w:rPr>
    </w:lvl>
    <w:lvl w:ilvl="5" w:tplc="C9DCB7C4" w:tentative="1">
      <w:start w:val="1"/>
      <w:numFmt w:val="bullet"/>
      <w:lvlText w:val=""/>
      <w:lvlJc w:val="left"/>
      <w:pPr>
        <w:tabs>
          <w:tab w:val="num" w:pos="4320"/>
        </w:tabs>
        <w:ind w:left="4320" w:hanging="360"/>
      </w:pPr>
      <w:rPr>
        <w:rFonts w:ascii="Wingdings" w:hAnsi="Wingdings" w:hint="default"/>
        <w:sz w:val="20"/>
      </w:rPr>
    </w:lvl>
    <w:lvl w:ilvl="6" w:tplc="835A712E" w:tentative="1">
      <w:start w:val="1"/>
      <w:numFmt w:val="bullet"/>
      <w:lvlText w:val=""/>
      <w:lvlJc w:val="left"/>
      <w:pPr>
        <w:tabs>
          <w:tab w:val="num" w:pos="5040"/>
        </w:tabs>
        <w:ind w:left="5040" w:hanging="360"/>
      </w:pPr>
      <w:rPr>
        <w:rFonts w:ascii="Wingdings" w:hAnsi="Wingdings" w:hint="default"/>
        <w:sz w:val="20"/>
      </w:rPr>
    </w:lvl>
    <w:lvl w:ilvl="7" w:tplc="5F084C26" w:tentative="1">
      <w:start w:val="1"/>
      <w:numFmt w:val="bullet"/>
      <w:lvlText w:val=""/>
      <w:lvlJc w:val="left"/>
      <w:pPr>
        <w:tabs>
          <w:tab w:val="num" w:pos="5760"/>
        </w:tabs>
        <w:ind w:left="5760" w:hanging="360"/>
      </w:pPr>
      <w:rPr>
        <w:rFonts w:ascii="Wingdings" w:hAnsi="Wingdings" w:hint="default"/>
        <w:sz w:val="20"/>
      </w:rPr>
    </w:lvl>
    <w:lvl w:ilvl="8" w:tplc="C6460CA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6521F"/>
    <w:multiLevelType w:val="hybridMultilevel"/>
    <w:tmpl w:val="7F7C58CA"/>
    <w:lvl w:ilvl="0" w:tplc="D734880C">
      <w:start w:val="1"/>
      <w:numFmt w:val="bullet"/>
      <w:lvlText w:val=""/>
      <w:lvlJc w:val="left"/>
      <w:pPr>
        <w:tabs>
          <w:tab w:val="num" w:pos="720"/>
        </w:tabs>
        <w:ind w:left="720" w:hanging="360"/>
      </w:pPr>
      <w:rPr>
        <w:rFonts w:ascii="Symbol" w:hAnsi="Symbol" w:hint="default"/>
        <w:sz w:val="20"/>
      </w:rPr>
    </w:lvl>
    <w:lvl w:ilvl="1" w:tplc="96CA4632" w:tentative="1">
      <w:start w:val="1"/>
      <w:numFmt w:val="bullet"/>
      <w:lvlText w:val="o"/>
      <w:lvlJc w:val="left"/>
      <w:pPr>
        <w:tabs>
          <w:tab w:val="num" w:pos="1440"/>
        </w:tabs>
        <w:ind w:left="1440" w:hanging="360"/>
      </w:pPr>
      <w:rPr>
        <w:rFonts w:ascii="Courier New" w:hAnsi="Courier New" w:hint="default"/>
        <w:sz w:val="20"/>
      </w:rPr>
    </w:lvl>
    <w:lvl w:ilvl="2" w:tplc="75DC1378" w:tentative="1">
      <w:start w:val="1"/>
      <w:numFmt w:val="bullet"/>
      <w:lvlText w:val=""/>
      <w:lvlJc w:val="left"/>
      <w:pPr>
        <w:tabs>
          <w:tab w:val="num" w:pos="2160"/>
        </w:tabs>
        <w:ind w:left="2160" w:hanging="360"/>
      </w:pPr>
      <w:rPr>
        <w:rFonts w:ascii="Wingdings" w:hAnsi="Wingdings" w:hint="default"/>
        <w:sz w:val="20"/>
      </w:rPr>
    </w:lvl>
    <w:lvl w:ilvl="3" w:tplc="3B7A1A32" w:tentative="1">
      <w:start w:val="1"/>
      <w:numFmt w:val="bullet"/>
      <w:lvlText w:val=""/>
      <w:lvlJc w:val="left"/>
      <w:pPr>
        <w:tabs>
          <w:tab w:val="num" w:pos="2880"/>
        </w:tabs>
        <w:ind w:left="2880" w:hanging="360"/>
      </w:pPr>
      <w:rPr>
        <w:rFonts w:ascii="Wingdings" w:hAnsi="Wingdings" w:hint="default"/>
        <w:sz w:val="20"/>
      </w:rPr>
    </w:lvl>
    <w:lvl w:ilvl="4" w:tplc="4AAACA9C" w:tentative="1">
      <w:start w:val="1"/>
      <w:numFmt w:val="bullet"/>
      <w:lvlText w:val=""/>
      <w:lvlJc w:val="left"/>
      <w:pPr>
        <w:tabs>
          <w:tab w:val="num" w:pos="3600"/>
        </w:tabs>
        <w:ind w:left="3600" w:hanging="360"/>
      </w:pPr>
      <w:rPr>
        <w:rFonts w:ascii="Wingdings" w:hAnsi="Wingdings" w:hint="default"/>
        <w:sz w:val="20"/>
      </w:rPr>
    </w:lvl>
    <w:lvl w:ilvl="5" w:tplc="7930CD3C" w:tentative="1">
      <w:start w:val="1"/>
      <w:numFmt w:val="bullet"/>
      <w:lvlText w:val=""/>
      <w:lvlJc w:val="left"/>
      <w:pPr>
        <w:tabs>
          <w:tab w:val="num" w:pos="4320"/>
        </w:tabs>
        <w:ind w:left="4320" w:hanging="360"/>
      </w:pPr>
      <w:rPr>
        <w:rFonts w:ascii="Wingdings" w:hAnsi="Wingdings" w:hint="default"/>
        <w:sz w:val="20"/>
      </w:rPr>
    </w:lvl>
    <w:lvl w:ilvl="6" w:tplc="17BCFEC2" w:tentative="1">
      <w:start w:val="1"/>
      <w:numFmt w:val="bullet"/>
      <w:lvlText w:val=""/>
      <w:lvlJc w:val="left"/>
      <w:pPr>
        <w:tabs>
          <w:tab w:val="num" w:pos="5040"/>
        </w:tabs>
        <w:ind w:left="5040" w:hanging="360"/>
      </w:pPr>
      <w:rPr>
        <w:rFonts w:ascii="Wingdings" w:hAnsi="Wingdings" w:hint="default"/>
        <w:sz w:val="20"/>
      </w:rPr>
    </w:lvl>
    <w:lvl w:ilvl="7" w:tplc="FA7ABA92" w:tentative="1">
      <w:start w:val="1"/>
      <w:numFmt w:val="bullet"/>
      <w:lvlText w:val=""/>
      <w:lvlJc w:val="left"/>
      <w:pPr>
        <w:tabs>
          <w:tab w:val="num" w:pos="5760"/>
        </w:tabs>
        <w:ind w:left="5760" w:hanging="360"/>
      </w:pPr>
      <w:rPr>
        <w:rFonts w:ascii="Wingdings" w:hAnsi="Wingdings" w:hint="default"/>
        <w:sz w:val="20"/>
      </w:rPr>
    </w:lvl>
    <w:lvl w:ilvl="8" w:tplc="1C844A3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06145C"/>
    <w:multiLevelType w:val="hybridMultilevel"/>
    <w:tmpl w:val="7D6E780E"/>
    <w:lvl w:ilvl="0" w:tplc="39EECD80">
      <w:start w:val="1"/>
      <w:numFmt w:val="bullet"/>
      <w:lvlText w:val=""/>
      <w:lvlJc w:val="left"/>
      <w:pPr>
        <w:tabs>
          <w:tab w:val="num" w:pos="720"/>
        </w:tabs>
        <w:ind w:left="720" w:hanging="360"/>
      </w:pPr>
      <w:rPr>
        <w:rFonts w:ascii="Symbol" w:hAnsi="Symbol" w:hint="default"/>
        <w:sz w:val="20"/>
      </w:rPr>
    </w:lvl>
    <w:lvl w:ilvl="1" w:tplc="4DD69DCA" w:tentative="1">
      <w:start w:val="1"/>
      <w:numFmt w:val="bullet"/>
      <w:lvlText w:val="o"/>
      <w:lvlJc w:val="left"/>
      <w:pPr>
        <w:tabs>
          <w:tab w:val="num" w:pos="1440"/>
        </w:tabs>
        <w:ind w:left="1440" w:hanging="360"/>
      </w:pPr>
      <w:rPr>
        <w:rFonts w:ascii="Courier New" w:hAnsi="Courier New" w:hint="default"/>
        <w:sz w:val="20"/>
      </w:rPr>
    </w:lvl>
    <w:lvl w:ilvl="2" w:tplc="BDE215D6" w:tentative="1">
      <w:start w:val="1"/>
      <w:numFmt w:val="bullet"/>
      <w:lvlText w:val=""/>
      <w:lvlJc w:val="left"/>
      <w:pPr>
        <w:tabs>
          <w:tab w:val="num" w:pos="2160"/>
        </w:tabs>
        <w:ind w:left="2160" w:hanging="360"/>
      </w:pPr>
      <w:rPr>
        <w:rFonts w:ascii="Wingdings" w:hAnsi="Wingdings" w:hint="default"/>
        <w:sz w:val="20"/>
      </w:rPr>
    </w:lvl>
    <w:lvl w:ilvl="3" w:tplc="0430F4EA" w:tentative="1">
      <w:start w:val="1"/>
      <w:numFmt w:val="bullet"/>
      <w:lvlText w:val=""/>
      <w:lvlJc w:val="left"/>
      <w:pPr>
        <w:tabs>
          <w:tab w:val="num" w:pos="2880"/>
        </w:tabs>
        <w:ind w:left="2880" w:hanging="360"/>
      </w:pPr>
      <w:rPr>
        <w:rFonts w:ascii="Wingdings" w:hAnsi="Wingdings" w:hint="default"/>
        <w:sz w:val="20"/>
      </w:rPr>
    </w:lvl>
    <w:lvl w:ilvl="4" w:tplc="59126C28" w:tentative="1">
      <w:start w:val="1"/>
      <w:numFmt w:val="bullet"/>
      <w:lvlText w:val=""/>
      <w:lvlJc w:val="left"/>
      <w:pPr>
        <w:tabs>
          <w:tab w:val="num" w:pos="3600"/>
        </w:tabs>
        <w:ind w:left="3600" w:hanging="360"/>
      </w:pPr>
      <w:rPr>
        <w:rFonts w:ascii="Wingdings" w:hAnsi="Wingdings" w:hint="default"/>
        <w:sz w:val="20"/>
      </w:rPr>
    </w:lvl>
    <w:lvl w:ilvl="5" w:tplc="DBD64056" w:tentative="1">
      <w:start w:val="1"/>
      <w:numFmt w:val="bullet"/>
      <w:lvlText w:val=""/>
      <w:lvlJc w:val="left"/>
      <w:pPr>
        <w:tabs>
          <w:tab w:val="num" w:pos="4320"/>
        </w:tabs>
        <w:ind w:left="4320" w:hanging="360"/>
      </w:pPr>
      <w:rPr>
        <w:rFonts w:ascii="Wingdings" w:hAnsi="Wingdings" w:hint="default"/>
        <w:sz w:val="20"/>
      </w:rPr>
    </w:lvl>
    <w:lvl w:ilvl="6" w:tplc="803C0A16" w:tentative="1">
      <w:start w:val="1"/>
      <w:numFmt w:val="bullet"/>
      <w:lvlText w:val=""/>
      <w:lvlJc w:val="left"/>
      <w:pPr>
        <w:tabs>
          <w:tab w:val="num" w:pos="5040"/>
        </w:tabs>
        <w:ind w:left="5040" w:hanging="360"/>
      </w:pPr>
      <w:rPr>
        <w:rFonts w:ascii="Wingdings" w:hAnsi="Wingdings" w:hint="default"/>
        <w:sz w:val="20"/>
      </w:rPr>
    </w:lvl>
    <w:lvl w:ilvl="7" w:tplc="5770DF04" w:tentative="1">
      <w:start w:val="1"/>
      <w:numFmt w:val="bullet"/>
      <w:lvlText w:val=""/>
      <w:lvlJc w:val="left"/>
      <w:pPr>
        <w:tabs>
          <w:tab w:val="num" w:pos="5760"/>
        </w:tabs>
        <w:ind w:left="5760" w:hanging="360"/>
      </w:pPr>
      <w:rPr>
        <w:rFonts w:ascii="Wingdings" w:hAnsi="Wingdings" w:hint="default"/>
        <w:sz w:val="20"/>
      </w:rPr>
    </w:lvl>
    <w:lvl w:ilvl="8" w:tplc="4A8EBF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6D1B6A"/>
    <w:multiLevelType w:val="hybridMultilevel"/>
    <w:tmpl w:val="D9B0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8E4CC2"/>
    <w:multiLevelType w:val="hybridMultilevel"/>
    <w:tmpl w:val="CE04047E"/>
    <w:lvl w:ilvl="0" w:tplc="D0303D0A">
      <w:start w:val="1"/>
      <w:numFmt w:val="bullet"/>
      <w:lvlText w:val=""/>
      <w:lvlJc w:val="left"/>
      <w:pPr>
        <w:tabs>
          <w:tab w:val="num" w:pos="720"/>
        </w:tabs>
        <w:ind w:left="720" w:hanging="360"/>
      </w:pPr>
      <w:rPr>
        <w:rFonts w:ascii="Symbol" w:hAnsi="Symbol" w:hint="default"/>
        <w:sz w:val="20"/>
      </w:rPr>
    </w:lvl>
    <w:lvl w:ilvl="1" w:tplc="3A821490" w:tentative="1">
      <w:start w:val="1"/>
      <w:numFmt w:val="bullet"/>
      <w:lvlText w:val="o"/>
      <w:lvlJc w:val="left"/>
      <w:pPr>
        <w:tabs>
          <w:tab w:val="num" w:pos="1440"/>
        </w:tabs>
        <w:ind w:left="1440" w:hanging="360"/>
      </w:pPr>
      <w:rPr>
        <w:rFonts w:ascii="Courier New" w:hAnsi="Courier New" w:hint="default"/>
        <w:sz w:val="20"/>
      </w:rPr>
    </w:lvl>
    <w:lvl w:ilvl="2" w:tplc="196C8AE6" w:tentative="1">
      <w:start w:val="1"/>
      <w:numFmt w:val="bullet"/>
      <w:lvlText w:val=""/>
      <w:lvlJc w:val="left"/>
      <w:pPr>
        <w:tabs>
          <w:tab w:val="num" w:pos="2160"/>
        </w:tabs>
        <w:ind w:left="2160" w:hanging="360"/>
      </w:pPr>
      <w:rPr>
        <w:rFonts w:ascii="Wingdings" w:hAnsi="Wingdings" w:hint="default"/>
        <w:sz w:val="20"/>
      </w:rPr>
    </w:lvl>
    <w:lvl w:ilvl="3" w:tplc="046C17EA" w:tentative="1">
      <w:start w:val="1"/>
      <w:numFmt w:val="bullet"/>
      <w:lvlText w:val=""/>
      <w:lvlJc w:val="left"/>
      <w:pPr>
        <w:tabs>
          <w:tab w:val="num" w:pos="2880"/>
        </w:tabs>
        <w:ind w:left="2880" w:hanging="360"/>
      </w:pPr>
      <w:rPr>
        <w:rFonts w:ascii="Wingdings" w:hAnsi="Wingdings" w:hint="default"/>
        <w:sz w:val="20"/>
      </w:rPr>
    </w:lvl>
    <w:lvl w:ilvl="4" w:tplc="EB940EA2" w:tentative="1">
      <w:start w:val="1"/>
      <w:numFmt w:val="bullet"/>
      <w:lvlText w:val=""/>
      <w:lvlJc w:val="left"/>
      <w:pPr>
        <w:tabs>
          <w:tab w:val="num" w:pos="3600"/>
        </w:tabs>
        <w:ind w:left="3600" w:hanging="360"/>
      </w:pPr>
      <w:rPr>
        <w:rFonts w:ascii="Wingdings" w:hAnsi="Wingdings" w:hint="default"/>
        <w:sz w:val="20"/>
      </w:rPr>
    </w:lvl>
    <w:lvl w:ilvl="5" w:tplc="C20005DE" w:tentative="1">
      <w:start w:val="1"/>
      <w:numFmt w:val="bullet"/>
      <w:lvlText w:val=""/>
      <w:lvlJc w:val="left"/>
      <w:pPr>
        <w:tabs>
          <w:tab w:val="num" w:pos="4320"/>
        </w:tabs>
        <w:ind w:left="4320" w:hanging="360"/>
      </w:pPr>
      <w:rPr>
        <w:rFonts w:ascii="Wingdings" w:hAnsi="Wingdings" w:hint="default"/>
        <w:sz w:val="20"/>
      </w:rPr>
    </w:lvl>
    <w:lvl w:ilvl="6" w:tplc="847E576C" w:tentative="1">
      <w:start w:val="1"/>
      <w:numFmt w:val="bullet"/>
      <w:lvlText w:val=""/>
      <w:lvlJc w:val="left"/>
      <w:pPr>
        <w:tabs>
          <w:tab w:val="num" w:pos="5040"/>
        </w:tabs>
        <w:ind w:left="5040" w:hanging="360"/>
      </w:pPr>
      <w:rPr>
        <w:rFonts w:ascii="Wingdings" w:hAnsi="Wingdings" w:hint="default"/>
        <w:sz w:val="20"/>
      </w:rPr>
    </w:lvl>
    <w:lvl w:ilvl="7" w:tplc="3A982D6E" w:tentative="1">
      <w:start w:val="1"/>
      <w:numFmt w:val="bullet"/>
      <w:lvlText w:val=""/>
      <w:lvlJc w:val="left"/>
      <w:pPr>
        <w:tabs>
          <w:tab w:val="num" w:pos="5760"/>
        </w:tabs>
        <w:ind w:left="5760" w:hanging="360"/>
      </w:pPr>
      <w:rPr>
        <w:rFonts w:ascii="Wingdings" w:hAnsi="Wingdings" w:hint="default"/>
        <w:sz w:val="20"/>
      </w:rPr>
    </w:lvl>
    <w:lvl w:ilvl="8" w:tplc="231C390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A93CFD"/>
    <w:multiLevelType w:val="hybridMultilevel"/>
    <w:tmpl w:val="D7767230"/>
    <w:lvl w:ilvl="0" w:tplc="21E6DAE0">
      <w:start w:val="1"/>
      <w:numFmt w:val="bullet"/>
      <w:lvlText w:val=""/>
      <w:lvlJc w:val="left"/>
      <w:pPr>
        <w:tabs>
          <w:tab w:val="num" w:pos="720"/>
        </w:tabs>
        <w:ind w:left="720" w:hanging="360"/>
      </w:pPr>
      <w:rPr>
        <w:rFonts w:ascii="Symbol" w:hAnsi="Symbol" w:hint="default"/>
        <w:sz w:val="20"/>
      </w:rPr>
    </w:lvl>
    <w:lvl w:ilvl="1" w:tplc="419C6F00" w:tentative="1">
      <w:start w:val="1"/>
      <w:numFmt w:val="bullet"/>
      <w:lvlText w:val="o"/>
      <w:lvlJc w:val="left"/>
      <w:pPr>
        <w:tabs>
          <w:tab w:val="num" w:pos="1440"/>
        </w:tabs>
        <w:ind w:left="1440" w:hanging="360"/>
      </w:pPr>
      <w:rPr>
        <w:rFonts w:ascii="Courier New" w:hAnsi="Courier New" w:hint="default"/>
        <w:sz w:val="20"/>
      </w:rPr>
    </w:lvl>
    <w:lvl w:ilvl="2" w:tplc="CF5EF336" w:tentative="1">
      <w:start w:val="1"/>
      <w:numFmt w:val="bullet"/>
      <w:lvlText w:val=""/>
      <w:lvlJc w:val="left"/>
      <w:pPr>
        <w:tabs>
          <w:tab w:val="num" w:pos="2160"/>
        </w:tabs>
        <w:ind w:left="2160" w:hanging="360"/>
      </w:pPr>
      <w:rPr>
        <w:rFonts w:ascii="Wingdings" w:hAnsi="Wingdings" w:hint="default"/>
        <w:sz w:val="20"/>
      </w:rPr>
    </w:lvl>
    <w:lvl w:ilvl="3" w:tplc="F6B4FD80" w:tentative="1">
      <w:start w:val="1"/>
      <w:numFmt w:val="bullet"/>
      <w:lvlText w:val=""/>
      <w:lvlJc w:val="left"/>
      <w:pPr>
        <w:tabs>
          <w:tab w:val="num" w:pos="2880"/>
        </w:tabs>
        <w:ind w:left="2880" w:hanging="360"/>
      </w:pPr>
      <w:rPr>
        <w:rFonts w:ascii="Wingdings" w:hAnsi="Wingdings" w:hint="default"/>
        <w:sz w:val="20"/>
      </w:rPr>
    </w:lvl>
    <w:lvl w:ilvl="4" w:tplc="B036A172" w:tentative="1">
      <w:start w:val="1"/>
      <w:numFmt w:val="bullet"/>
      <w:lvlText w:val=""/>
      <w:lvlJc w:val="left"/>
      <w:pPr>
        <w:tabs>
          <w:tab w:val="num" w:pos="3600"/>
        </w:tabs>
        <w:ind w:left="3600" w:hanging="360"/>
      </w:pPr>
      <w:rPr>
        <w:rFonts w:ascii="Wingdings" w:hAnsi="Wingdings" w:hint="default"/>
        <w:sz w:val="20"/>
      </w:rPr>
    </w:lvl>
    <w:lvl w:ilvl="5" w:tplc="0A4086AA" w:tentative="1">
      <w:start w:val="1"/>
      <w:numFmt w:val="bullet"/>
      <w:lvlText w:val=""/>
      <w:lvlJc w:val="left"/>
      <w:pPr>
        <w:tabs>
          <w:tab w:val="num" w:pos="4320"/>
        </w:tabs>
        <w:ind w:left="4320" w:hanging="360"/>
      </w:pPr>
      <w:rPr>
        <w:rFonts w:ascii="Wingdings" w:hAnsi="Wingdings" w:hint="default"/>
        <w:sz w:val="20"/>
      </w:rPr>
    </w:lvl>
    <w:lvl w:ilvl="6" w:tplc="92B250D2" w:tentative="1">
      <w:start w:val="1"/>
      <w:numFmt w:val="bullet"/>
      <w:lvlText w:val=""/>
      <w:lvlJc w:val="left"/>
      <w:pPr>
        <w:tabs>
          <w:tab w:val="num" w:pos="5040"/>
        </w:tabs>
        <w:ind w:left="5040" w:hanging="360"/>
      </w:pPr>
      <w:rPr>
        <w:rFonts w:ascii="Wingdings" w:hAnsi="Wingdings" w:hint="default"/>
        <w:sz w:val="20"/>
      </w:rPr>
    </w:lvl>
    <w:lvl w:ilvl="7" w:tplc="D7C2C12E" w:tentative="1">
      <w:start w:val="1"/>
      <w:numFmt w:val="bullet"/>
      <w:lvlText w:val=""/>
      <w:lvlJc w:val="left"/>
      <w:pPr>
        <w:tabs>
          <w:tab w:val="num" w:pos="5760"/>
        </w:tabs>
        <w:ind w:left="5760" w:hanging="360"/>
      </w:pPr>
      <w:rPr>
        <w:rFonts w:ascii="Wingdings" w:hAnsi="Wingdings" w:hint="default"/>
        <w:sz w:val="20"/>
      </w:rPr>
    </w:lvl>
    <w:lvl w:ilvl="8" w:tplc="7722C5F6"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3"/>
  </w:num>
  <w:num w:numId="3">
    <w:abstractNumId w:val="7"/>
    <w:lvlOverride w:ilvl="0">
      <w:lvl w:ilvl="0" w:tplc="D734880C">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tplc="D0303D0A">
        <w:numFmt w:val="bullet"/>
        <w:lvlText w:val=""/>
        <w:lvlJc w:val="left"/>
        <w:pPr>
          <w:tabs>
            <w:tab w:val="num" w:pos="720"/>
          </w:tabs>
          <w:ind w:left="720" w:hanging="360"/>
        </w:pPr>
        <w:rPr>
          <w:rFonts w:ascii="Wingdings" w:hAnsi="Wingdings" w:hint="default"/>
          <w:sz w:val="20"/>
        </w:rPr>
      </w:lvl>
    </w:lvlOverride>
  </w:num>
  <w:num w:numId="5">
    <w:abstractNumId w:val="8"/>
    <w:lvlOverride w:ilvl="0">
      <w:lvl w:ilvl="0" w:tplc="39EECD80">
        <w:numFmt w:val="bullet"/>
        <w:lvlText w:val=""/>
        <w:lvlJc w:val="left"/>
        <w:pPr>
          <w:tabs>
            <w:tab w:val="num" w:pos="720"/>
          </w:tabs>
          <w:ind w:left="720" w:hanging="360"/>
        </w:pPr>
        <w:rPr>
          <w:rFonts w:ascii="Wingdings" w:hAnsi="Wingdings" w:hint="default"/>
          <w:sz w:val="20"/>
        </w:rPr>
      </w:lvl>
    </w:lvlOverride>
  </w:num>
  <w:num w:numId="6">
    <w:abstractNumId w:val="11"/>
    <w:lvlOverride w:ilvl="0">
      <w:lvl w:ilvl="0" w:tplc="21E6DAE0">
        <w:numFmt w:val="bullet"/>
        <w:lvlText w:val=""/>
        <w:lvlJc w:val="left"/>
        <w:pPr>
          <w:tabs>
            <w:tab w:val="num" w:pos="720"/>
          </w:tabs>
          <w:ind w:left="720" w:hanging="360"/>
        </w:pPr>
        <w:rPr>
          <w:rFonts w:ascii="Wingdings" w:hAnsi="Wingdings" w:hint="default"/>
          <w:sz w:val="20"/>
        </w:rPr>
      </w:lvl>
    </w:lvlOverride>
  </w:num>
  <w:num w:numId="7">
    <w:abstractNumId w:val="1"/>
    <w:lvlOverride w:ilvl="0">
      <w:lvl w:ilvl="0" w:tplc="4F783674">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tplc="8D847E92">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tplc="0B68D136">
        <w:numFmt w:val="bullet"/>
        <w:lvlText w:val=""/>
        <w:lvlJc w:val="left"/>
        <w:pPr>
          <w:tabs>
            <w:tab w:val="num" w:pos="720"/>
          </w:tabs>
          <w:ind w:left="720" w:hanging="360"/>
        </w:pPr>
        <w:rPr>
          <w:rFonts w:ascii="Wingdings" w:hAnsi="Wingdings" w:hint="default"/>
          <w:sz w:val="20"/>
        </w:rPr>
      </w:lvl>
    </w:lvlOverride>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A7A"/>
    <w:rsid w:val="0000298E"/>
    <w:rsid w:val="000123C1"/>
    <w:rsid w:val="000414AB"/>
    <w:rsid w:val="000E241D"/>
    <w:rsid w:val="000F3FB7"/>
    <w:rsid w:val="00131665"/>
    <w:rsid w:val="001454E5"/>
    <w:rsid w:val="00156230"/>
    <w:rsid w:val="001A2D70"/>
    <w:rsid w:val="001B4AAC"/>
    <w:rsid w:val="00201C53"/>
    <w:rsid w:val="00215548"/>
    <w:rsid w:val="002205E4"/>
    <w:rsid w:val="00222486"/>
    <w:rsid w:val="002233AE"/>
    <w:rsid w:val="00226D8C"/>
    <w:rsid w:val="002458EB"/>
    <w:rsid w:val="00267B80"/>
    <w:rsid w:val="00270388"/>
    <w:rsid w:val="002B1F57"/>
    <w:rsid w:val="002E65F9"/>
    <w:rsid w:val="00343C70"/>
    <w:rsid w:val="00355D12"/>
    <w:rsid w:val="003B150D"/>
    <w:rsid w:val="003D1E45"/>
    <w:rsid w:val="003D4363"/>
    <w:rsid w:val="00417E02"/>
    <w:rsid w:val="00445A7A"/>
    <w:rsid w:val="004904BF"/>
    <w:rsid w:val="004F2DD6"/>
    <w:rsid w:val="004F2DE1"/>
    <w:rsid w:val="005227E3"/>
    <w:rsid w:val="005455C4"/>
    <w:rsid w:val="0056516D"/>
    <w:rsid w:val="00565466"/>
    <w:rsid w:val="0058408C"/>
    <w:rsid w:val="005D57F7"/>
    <w:rsid w:val="005E0CE2"/>
    <w:rsid w:val="00630235"/>
    <w:rsid w:val="00673B97"/>
    <w:rsid w:val="006B6E7E"/>
    <w:rsid w:val="006E5AC8"/>
    <w:rsid w:val="00750321"/>
    <w:rsid w:val="00755F53"/>
    <w:rsid w:val="007A52A4"/>
    <w:rsid w:val="007A6331"/>
    <w:rsid w:val="007D524B"/>
    <w:rsid w:val="0082360D"/>
    <w:rsid w:val="008362B0"/>
    <w:rsid w:val="0085659D"/>
    <w:rsid w:val="008B6EFD"/>
    <w:rsid w:val="008F46C3"/>
    <w:rsid w:val="00914034"/>
    <w:rsid w:val="009C3BED"/>
    <w:rsid w:val="00A71ECC"/>
    <w:rsid w:val="00A77C90"/>
    <w:rsid w:val="00A861D4"/>
    <w:rsid w:val="00AD0E1A"/>
    <w:rsid w:val="00AE0D44"/>
    <w:rsid w:val="00B42581"/>
    <w:rsid w:val="00BD450F"/>
    <w:rsid w:val="00BE62D1"/>
    <w:rsid w:val="00C0483A"/>
    <w:rsid w:val="00C3491F"/>
    <w:rsid w:val="00C92D17"/>
    <w:rsid w:val="00C94352"/>
    <w:rsid w:val="00CA6D01"/>
    <w:rsid w:val="00CC0105"/>
    <w:rsid w:val="00CC7586"/>
    <w:rsid w:val="00CE1C6B"/>
    <w:rsid w:val="00D907AB"/>
    <w:rsid w:val="00D9602F"/>
    <w:rsid w:val="00DD5818"/>
    <w:rsid w:val="00DE2A92"/>
    <w:rsid w:val="00E30CFA"/>
    <w:rsid w:val="00E42ACB"/>
    <w:rsid w:val="00E92A24"/>
    <w:rsid w:val="00EA1D47"/>
    <w:rsid w:val="00F2285B"/>
    <w:rsid w:val="00F454E3"/>
    <w:rsid w:val="00F5339B"/>
    <w:rsid w:val="00F62365"/>
    <w:rsid w:val="00F83C02"/>
    <w:rsid w:val="00FB31CF"/>
    <w:rsid w:val="00FD6E4C"/>
    <w:rsid w:val="00FF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9C077"/>
  <w15:chartTrackingRefBased/>
  <w15:docId w15:val="{E5472E08-753C-41D2-B86A-23823A79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B97"/>
    <w:pPr>
      <w:widowControl w:val="0"/>
      <w:autoSpaceDE w:val="0"/>
      <w:autoSpaceDN w:val="0"/>
      <w:adjustRightInd w:val="0"/>
    </w:pPr>
    <w:rPr>
      <w:rFonts w:ascii="Arial" w:hAnsi="Arial"/>
      <w:szCs w:val="24"/>
    </w:rPr>
  </w:style>
  <w:style w:type="paragraph" w:styleId="Heading1">
    <w:name w:val="heading 1"/>
    <w:basedOn w:val="Normal"/>
    <w:next w:val="Normal"/>
    <w:qFormat/>
    <w:rsid w:val="00673B97"/>
    <w:pPr>
      <w:keepNext/>
      <w:tabs>
        <w:tab w:val="left" w:pos="9360"/>
      </w:tabs>
      <w:jc w:val="center"/>
      <w:outlineLvl w:val="0"/>
    </w:pPr>
    <w:rPr>
      <w:rFonts w:ascii="Times New Roman" w:hAnsi="Times New Roman" w:cs="Arial"/>
      <w:b/>
      <w:bCs/>
      <w:szCs w:val="20"/>
    </w:rPr>
  </w:style>
  <w:style w:type="paragraph" w:styleId="Heading2">
    <w:name w:val="heading 2"/>
    <w:basedOn w:val="Normal"/>
    <w:next w:val="Normal"/>
    <w:qFormat/>
    <w:rsid w:val="00673B97"/>
    <w:pPr>
      <w:keepNext/>
      <w:widowControl/>
      <w:spacing w:line="240" w:lineRule="atLeast"/>
      <w:outlineLvl w:val="1"/>
    </w:pPr>
    <w:rPr>
      <w:rFonts w:ascii="Times New Roman" w:hAnsi="Times New Roman" w:cs="Arial"/>
      <w:b/>
      <w:bCs/>
      <w:szCs w:val="20"/>
    </w:rPr>
  </w:style>
  <w:style w:type="paragraph" w:styleId="Heading3">
    <w:name w:val="heading 3"/>
    <w:basedOn w:val="Normal"/>
    <w:next w:val="Normal"/>
    <w:qFormat/>
    <w:rsid w:val="00673B97"/>
    <w:pPr>
      <w:keepNext/>
      <w:widowControl/>
      <w:spacing w:line="240" w:lineRule="atLeast"/>
      <w:outlineLvl w:val="2"/>
    </w:pPr>
    <w:rPr>
      <w:rFonts w:ascii="Times New Roman" w:hAnsi="Times New Roman"/>
      <w:b/>
      <w:bCs/>
      <w:color w:val="000000"/>
      <w:szCs w:val="20"/>
    </w:rPr>
  </w:style>
  <w:style w:type="paragraph" w:styleId="Heading4">
    <w:name w:val="heading 4"/>
    <w:basedOn w:val="Normal"/>
    <w:next w:val="Normal"/>
    <w:qFormat/>
    <w:rsid w:val="00673B97"/>
    <w:pPr>
      <w:keepNext/>
      <w:tabs>
        <w:tab w:val="left" w:pos="-1440"/>
      </w:tabs>
      <w:spacing w:line="310" w:lineRule="auto"/>
      <w:ind w:left="2880" w:hanging="2880"/>
      <w:jc w:val="center"/>
      <w:outlineLvl w:val="3"/>
    </w:pPr>
    <w:rPr>
      <w:rFonts w:ascii="Times New Roman" w:hAnsi="Times New Roman" w:cs="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73B97"/>
  </w:style>
  <w:style w:type="paragraph" w:customStyle="1" w:styleId="Level1">
    <w:name w:val="Level 1"/>
    <w:basedOn w:val="Normal"/>
    <w:rsid w:val="00673B97"/>
    <w:pPr>
      <w:ind w:left="720" w:hanging="720"/>
    </w:pPr>
  </w:style>
  <w:style w:type="paragraph" w:styleId="BodyTextIndent">
    <w:name w:val="Body Text Indent"/>
    <w:basedOn w:val="Normal"/>
    <w:semiHidden/>
    <w:rsid w:val="00673B97"/>
    <w:pPr>
      <w:tabs>
        <w:tab w:val="left" w:pos="-1440"/>
      </w:tabs>
      <w:spacing w:line="310" w:lineRule="auto"/>
      <w:ind w:left="2160" w:hanging="2160"/>
    </w:pPr>
    <w:rPr>
      <w:rFonts w:cs="Arial"/>
      <w:sz w:val="22"/>
      <w:szCs w:val="22"/>
    </w:rPr>
  </w:style>
  <w:style w:type="character" w:styleId="Hyperlink">
    <w:name w:val="Hyperlink"/>
    <w:semiHidden/>
    <w:rsid w:val="00673B97"/>
    <w:rPr>
      <w:color w:val="0000FF"/>
      <w:u w:val="single"/>
    </w:rPr>
  </w:style>
  <w:style w:type="character" w:styleId="FollowedHyperlink">
    <w:name w:val="FollowedHyperlink"/>
    <w:semiHidden/>
    <w:rsid w:val="00673B97"/>
    <w:rPr>
      <w:color w:val="800080"/>
      <w:u w:val="single"/>
    </w:rPr>
  </w:style>
  <w:style w:type="paragraph" w:styleId="BodyText">
    <w:name w:val="Body Text"/>
    <w:basedOn w:val="Normal"/>
    <w:semiHidden/>
    <w:rsid w:val="00673B97"/>
    <w:pPr>
      <w:widowControl/>
      <w:spacing w:line="240" w:lineRule="atLeast"/>
    </w:pPr>
    <w:rPr>
      <w:rFonts w:ascii="Times New Roman" w:hAnsi="Times New Roman"/>
      <w:b/>
      <w:bCs/>
      <w:color w:val="000000"/>
      <w:sz w:val="24"/>
      <w:szCs w:val="20"/>
    </w:rPr>
  </w:style>
  <w:style w:type="character" w:styleId="CommentReference">
    <w:name w:val="annotation reference"/>
    <w:semiHidden/>
    <w:rsid w:val="00673B97"/>
    <w:rPr>
      <w:sz w:val="16"/>
      <w:szCs w:val="16"/>
    </w:rPr>
  </w:style>
  <w:style w:type="paragraph" w:styleId="CommentText">
    <w:name w:val="annotation text"/>
    <w:basedOn w:val="Normal"/>
    <w:semiHidden/>
    <w:rsid w:val="00673B97"/>
    <w:rPr>
      <w:szCs w:val="20"/>
    </w:rPr>
  </w:style>
  <w:style w:type="character" w:customStyle="1" w:styleId="CommentTextChar">
    <w:name w:val="Comment Text Char"/>
    <w:rsid w:val="00673B97"/>
    <w:rPr>
      <w:rFonts w:ascii="Arial" w:hAnsi="Arial"/>
    </w:rPr>
  </w:style>
  <w:style w:type="paragraph" w:styleId="CommentSubject">
    <w:name w:val="annotation subject"/>
    <w:basedOn w:val="CommentText"/>
    <w:next w:val="CommentText"/>
    <w:rsid w:val="00673B97"/>
    <w:rPr>
      <w:b/>
      <w:bCs/>
    </w:rPr>
  </w:style>
  <w:style w:type="character" w:customStyle="1" w:styleId="CommentSubjectChar">
    <w:name w:val="Comment Subject Char"/>
    <w:rsid w:val="00673B97"/>
    <w:rPr>
      <w:rFonts w:ascii="Arial" w:hAnsi="Arial"/>
      <w:b/>
      <w:bCs/>
    </w:rPr>
  </w:style>
  <w:style w:type="paragraph" w:styleId="BalloonText">
    <w:name w:val="Balloon Text"/>
    <w:basedOn w:val="Normal"/>
    <w:rsid w:val="00673B97"/>
    <w:rPr>
      <w:rFonts w:ascii="Tahoma" w:hAnsi="Tahoma" w:cs="Tahoma"/>
      <w:sz w:val="16"/>
      <w:szCs w:val="16"/>
    </w:rPr>
  </w:style>
  <w:style w:type="character" w:customStyle="1" w:styleId="BalloonTextChar">
    <w:name w:val="Balloon Text Char"/>
    <w:rsid w:val="00673B97"/>
    <w:rPr>
      <w:rFonts w:ascii="Tahoma" w:hAnsi="Tahoma" w:cs="Tahoma"/>
      <w:sz w:val="16"/>
      <w:szCs w:val="16"/>
    </w:rPr>
  </w:style>
  <w:style w:type="character" w:styleId="Strong">
    <w:name w:val="Strong"/>
    <w:qFormat/>
    <w:rsid w:val="00673B97"/>
    <w:rPr>
      <w:b/>
      <w:bCs/>
    </w:rPr>
  </w:style>
  <w:style w:type="paragraph" w:styleId="NormalWeb">
    <w:name w:val="Normal (Web)"/>
    <w:basedOn w:val="Normal"/>
    <w:semiHidden/>
    <w:rsid w:val="00673B97"/>
    <w:pPr>
      <w:widowControl/>
      <w:autoSpaceDE/>
      <w:autoSpaceDN/>
      <w:adjustRightInd/>
      <w:spacing w:before="100" w:beforeAutospacing="1" w:after="100" w:afterAutospacing="1"/>
    </w:pPr>
    <w:rPr>
      <w:rFonts w:ascii="Times New Roman" w:hAnsi="Times New Roman"/>
      <w:sz w:val="24"/>
    </w:rPr>
  </w:style>
  <w:style w:type="table" w:styleId="TableGrid">
    <w:name w:val="Table Grid"/>
    <w:basedOn w:val="TableNormal"/>
    <w:uiPriority w:val="59"/>
    <w:rsid w:val="008362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ta.org/Licens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647</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APTA Clinical Instructor Education and</vt:lpstr>
    </vt:vector>
  </TitlesOfParts>
  <Company>UNMC</Company>
  <LinksUpToDate>false</LinksUpToDate>
  <CharactersWithSpaces>4652</CharactersWithSpaces>
  <SharedDoc>false</SharedDoc>
  <HLinks>
    <vt:vector size="18" baseType="variant">
      <vt:variant>
        <vt:i4>1441837</vt:i4>
      </vt:variant>
      <vt:variant>
        <vt:i4>6</vt:i4>
      </vt:variant>
      <vt:variant>
        <vt:i4>0</vt:i4>
      </vt:variant>
      <vt:variant>
        <vt:i4>5</vt:i4>
      </vt:variant>
      <vt:variant>
        <vt:lpwstr>mailto:kdejong@uindy.edu</vt:lpwstr>
      </vt:variant>
      <vt:variant>
        <vt:lpwstr/>
      </vt:variant>
      <vt:variant>
        <vt:i4>1441837</vt:i4>
      </vt:variant>
      <vt:variant>
        <vt:i4>3</vt:i4>
      </vt:variant>
      <vt:variant>
        <vt:i4>0</vt:i4>
      </vt:variant>
      <vt:variant>
        <vt:i4>5</vt:i4>
      </vt:variant>
      <vt:variant>
        <vt:lpwstr>mailto:kdejong@uindy.edu</vt:lpwstr>
      </vt:variant>
      <vt:variant>
        <vt:lpwstr/>
      </vt:variant>
      <vt:variant>
        <vt:i4>7274552</vt:i4>
      </vt:variant>
      <vt:variant>
        <vt:i4>0</vt:i4>
      </vt:variant>
      <vt:variant>
        <vt:i4>0</vt:i4>
      </vt:variant>
      <vt:variant>
        <vt:i4>5</vt:i4>
      </vt:variant>
      <vt:variant>
        <vt:lpwstr>http://www.apta.org/Licensure/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APTA Clinical Instructor Education and</dc:title>
  <dc:subject/>
  <dc:creator>Kyle P Meyer</dc:creator>
  <cp:keywords/>
  <cp:lastModifiedBy>Sullivan, Steven</cp:lastModifiedBy>
  <cp:revision>4</cp:revision>
  <cp:lastPrinted>2013-07-18T18:13:00Z</cp:lastPrinted>
  <dcterms:created xsi:type="dcterms:W3CDTF">2021-12-02T19:56:00Z</dcterms:created>
  <dcterms:modified xsi:type="dcterms:W3CDTF">2021-12-06T15:27:00Z</dcterms:modified>
</cp:coreProperties>
</file>