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55F7380B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</w:t>
      </w:r>
      <w:r w:rsidR="00800588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1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787E90C6"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09026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Treasurer 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307F914B"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09026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Matt Zaudtke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27C1F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06B313F6" w:rsidR="00E10F73" w:rsidRPr="00127C1F" w:rsidRDefault="0009026F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2, 5.1</w:t>
            </w:r>
            <w:r w:rsidR="00A14BDC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- $8,000 (net) golf fundraiser</w:t>
            </w:r>
          </w:p>
        </w:tc>
        <w:tc>
          <w:tcPr>
            <w:tcW w:w="6476" w:type="dxa"/>
          </w:tcPr>
          <w:p w14:paraId="048D3052" w14:textId="703245E0" w:rsidR="00E10F73" w:rsidRPr="00127C1F" w:rsidRDefault="00A14BDC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$7,592.97 raise for golf outing (net)</w:t>
            </w:r>
          </w:p>
        </w:tc>
      </w:tr>
      <w:tr w:rsidR="00E10F73" w:rsidRPr="00127C1F" w14:paraId="1038D161" w14:textId="77777777" w:rsidTr="00A943E7">
        <w:trPr>
          <w:trHeight w:val="377"/>
        </w:trPr>
        <w:tc>
          <w:tcPr>
            <w:tcW w:w="3324" w:type="dxa"/>
          </w:tcPr>
          <w:p w14:paraId="4834792D" w14:textId="48E73012" w:rsidR="00E10F73" w:rsidRPr="00127C1F" w:rsidRDefault="0009026F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2, 5.2</w:t>
            </w:r>
            <w:r w:rsidR="00A14BDC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- $8,000 (net) Fall Conference PAC auction</w:t>
            </w:r>
          </w:p>
        </w:tc>
        <w:tc>
          <w:tcPr>
            <w:tcW w:w="6476" w:type="dxa"/>
          </w:tcPr>
          <w:p w14:paraId="20199368" w14:textId="3A42034E" w:rsidR="00E10F73" w:rsidRPr="00127C1F" w:rsidRDefault="00A14BDC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PAC </w:t>
            </w:r>
            <w:r w:rsidR="001178EC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uction for Fall Conference</w:t>
            </w:r>
          </w:p>
        </w:tc>
      </w:tr>
      <w:tr w:rsidR="00A943E7" w:rsidRPr="00127C1F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7953969C" w:rsidR="00A943E7" w:rsidRPr="00127C1F" w:rsidRDefault="0009026F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2, 5.3</w:t>
            </w:r>
            <w:r w:rsidR="00A14BDC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- $5,000 (net) district fundraisers (total)</w:t>
            </w:r>
          </w:p>
        </w:tc>
        <w:tc>
          <w:tcPr>
            <w:tcW w:w="6476" w:type="dxa"/>
          </w:tcPr>
          <w:p w14:paraId="1D487E5F" w14:textId="4E2A6438" w:rsidR="00A943E7" w:rsidRPr="00127C1F" w:rsidRDefault="00A14BDC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Treasurer to discuss district PAC fundraisers with </w:t>
            </w:r>
            <w:r w:rsidR="000045E3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“directors at large”</w:t>
            </w: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77777777"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483C53C9" w14:textId="77777777" w:rsidR="001178EC" w:rsidRDefault="001178EC" w:rsidP="001178EC">
      <w:p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</w:p>
    <w:p w14:paraId="5FAC3BFA" w14:textId="4D3A14C9" w:rsidR="008177BA" w:rsidRPr="001178EC" w:rsidRDefault="00AC4FB3" w:rsidP="001178EC">
      <w:pPr>
        <w:tabs>
          <w:tab w:val="left" w:pos="6120"/>
        </w:tabs>
        <w:rPr>
          <w:rFonts w:ascii="APTA Sans Regular" w:hAnsi="APTA Sans Regular" w:cs="Arial"/>
          <w:b/>
          <w:bCs/>
          <w:i/>
          <w:iCs/>
          <w:sz w:val="20"/>
          <w:szCs w:val="20"/>
        </w:rPr>
      </w:pPr>
      <w:r w:rsidRPr="001178EC">
        <w:rPr>
          <w:rFonts w:ascii="APTA Sans Regular" w:hAnsi="APTA Sans Regular" w:cs="Arial"/>
          <w:b/>
          <w:bCs/>
          <w:i/>
          <w:iCs/>
          <w:sz w:val="20"/>
          <w:szCs w:val="20"/>
        </w:rPr>
        <w:t>APTA Indiana PAC</w:t>
      </w:r>
    </w:p>
    <w:p w14:paraId="0692F4AC" w14:textId="0DE4FBCC" w:rsidR="00AC4FB3" w:rsidRDefault="00AC4FB3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9"/>
        <w:gridCol w:w="1151"/>
      </w:tblGrid>
      <w:tr w:rsidR="00A166DA" w14:paraId="74DD8772" w14:textId="77777777" w:rsidTr="00A166DA">
        <w:tc>
          <w:tcPr>
            <w:tcW w:w="1239" w:type="dxa"/>
          </w:tcPr>
          <w:p w14:paraId="3847AD40" w14:textId="755ECF0A" w:rsidR="00A166DA" w:rsidRPr="00A166DA" w:rsidRDefault="00A166DA" w:rsidP="00AC4FB3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3" w:type="dxa"/>
          </w:tcPr>
          <w:p w14:paraId="30CE4944" w14:textId="110F1FE1" w:rsidR="00A166DA" w:rsidRPr="006344E2" w:rsidRDefault="006344E2" w:rsidP="00A166DA">
            <w:pPr>
              <w:tabs>
                <w:tab w:val="left" w:pos="6120"/>
              </w:tabs>
              <w:jc w:val="center"/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6344E2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Balance</w:t>
            </w:r>
          </w:p>
        </w:tc>
      </w:tr>
      <w:tr w:rsidR="00AC4FB3" w14:paraId="747C9EA2" w14:textId="77777777" w:rsidTr="00A166DA">
        <w:tc>
          <w:tcPr>
            <w:tcW w:w="1239" w:type="dxa"/>
          </w:tcPr>
          <w:p w14:paraId="70E5D953" w14:textId="6D9C9F89" w:rsidR="00AC4FB3" w:rsidRPr="006344E2" w:rsidRDefault="00AC4FB3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 w:rsidRPr="006344E2">
              <w:rPr>
                <w:rFonts w:ascii="APTA Sans Regular" w:hAnsi="APTA Sans Regular" w:cs="Arial"/>
                <w:sz w:val="20"/>
                <w:szCs w:val="20"/>
              </w:rPr>
              <w:t>10/24/2021</w:t>
            </w:r>
          </w:p>
        </w:tc>
        <w:tc>
          <w:tcPr>
            <w:tcW w:w="1083" w:type="dxa"/>
          </w:tcPr>
          <w:p w14:paraId="3CCF36F8" w14:textId="43B50B73" w:rsidR="00AC4FB3" w:rsidRDefault="00AC4FB3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$7,394.75</w:t>
            </w:r>
          </w:p>
        </w:tc>
      </w:tr>
      <w:tr w:rsidR="00AC4FB3" w14:paraId="1604142A" w14:textId="77777777" w:rsidTr="00A166DA">
        <w:tc>
          <w:tcPr>
            <w:tcW w:w="1239" w:type="dxa"/>
          </w:tcPr>
          <w:p w14:paraId="6BDEA52F" w14:textId="6F82778C" w:rsidR="00AC4FB3" w:rsidRPr="006344E2" w:rsidRDefault="00AC4FB3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 w:rsidRPr="006344E2">
              <w:rPr>
                <w:rFonts w:ascii="APTA Sans Regular" w:hAnsi="APTA Sans Regular" w:cs="Arial"/>
                <w:sz w:val="20"/>
                <w:szCs w:val="20"/>
              </w:rPr>
              <w:t>4/21/2021</w:t>
            </w:r>
          </w:p>
        </w:tc>
        <w:tc>
          <w:tcPr>
            <w:tcW w:w="1083" w:type="dxa"/>
          </w:tcPr>
          <w:p w14:paraId="5773F17C" w14:textId="4632B8C2" w:rsidR="00AC4FB3" w:rsidRDefault="00AC4FB3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$5,405.29</w:t>
            </w:r>
          </w:p>
        </w:tc>
      </w:tr>
      <w:tr w:rsidR="00AC4FB3" w14:paraId="4DB900BB" w14:textId="77777777" w:rsidTr="00A166DA">
        <w:tc>
          <w:tcPr>
            <w:tcW w:w="1239" w:type="dxa"/>
          </w:tcPr>
          <w:p w14:paraId="35865B3C" w14:textId="608F72C8" w:rsidR="00AC4FB3" w:rsidRPr="006344E2" w:rsidRDefault="00AC4FB3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 w:rsidRPr="006344E2">
              <w:rPr>
                <w:rFonts w:ascii="APTA Sans Regular" w:hAnsi="APTA Sans Regular" w:cs="Arial"/>
                <w:sz w:val="20"/>
                <w:szCs w:val="20"/>
              </w:rPr>
              <w:t>1/17/2021</w:t>
            </w:r>
          </w:p>
        </w:tc>
        <w:tc>
          <w:tcPr>
            <w:tcW w:w="1083" w:type="dxa"/>
          </w:tcPr>
          <w:p w14:paraId="7E66EDAD" w14:textId="601187E8" w:rsidR="00AC4FB3" w:rsidRDefault="00AC4FB3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$4,536.17</w:t>
            </w:r>
          </w:p>
        </w:tc>
      </w:tr>
    </w:tbl>
    <w:p w14:paraId="6B9E8A06" w14:textId="77777777" w:rsidR="00BA357F" w:rsidRDefault="00BA357F" w:rsidP="00BA357F">
      <w:pPr>
        <w:tabs>
          <w:tab w:val="left" w:pos="7060"/>
          <w:tab w:val="left" w:pos="9500"/>
        </w:tabs>
        <w:ind w:right="-50"/>
      </w:pPr>
    </w:p>
    <w:p w14:paraId="2E53208D" w14:textId="4D672E05" w:rsidR="00BA357F" w:rsidRPr="001178EC" w:rsidRDefault="00BA357F" w:rsidP="00BA357F">
      <w:pPr>
        <w:tabs>
          <w:tab w:val="left" w:pos="1188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2021 – Online Portal PAC Donations (at membership renewal)</w:t>
      </w:r>
    </w:p>
    <w:p w14:paraId="0A5D5428" w14:textId="77777777" w:rsidR="001178EC" w:rsidRPr="001178EC" w:rsidRDefault="001178EC" w:rsidP="00BA357F">
      <w:pPr>
        <w:tabs>
          <w:tab w:val="left" w:pos="1188"/>
        </w:tabs>
        <w:ind w:right="-50"/>
        <w:rPr>
          <w:rFonts w:ascii="APTA Sans Regular" w:hAnsi="APTA Sans Regular" w:cs="Arial"/>
          <w:sz w:val="20"/>
          <w:szCs w:val="20"/>
        </w:rPr>
      </w:pPr>
    </w:p>
    <w:p w14:paraId="46149957" w14:textId="77777777" w:rsidR="00BA357F" w:rsidRPr="001178EC" w:rsidRDefault="00BA357F" w:rsidP="00BA357F">
      <w:pPr>
        <w:pStyle w:val="ListParagraph"/>
        <w:numPr>
          <w:ilvl w:val="0"/>
          <w:numId w:val="6"/>
        </w:numPr>
        <w:tabs>
          <w:tab w:val="left" w:pos="7060"/>
          <w:tab w:val="left" w:pos="9500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1/2021: 6 members, $295</w:t>
      </w:r>
    </w:p>
    <w:p w14:paraId="1F4B6976" w14:textId="77777777" w:rsidR="00BA357F" w:rsidRPr="001178EC" w:rsidRDefault="00BA357F" w:rsidP="00BA357F">
      <w:pPr>
        <w:pStyle w:val="ListParagraph"/>
        <w:numPr>
          <w:ilvl w:val="0"/>
          <w:numId w:val="6"/>
        </w:numPr>
        <w:tabs>
          <w:tab w:val="left" w:pos="7060"/>
          <w:tab w:val="left" w:pos="9500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2/2021: 5 members, $220</w:t>
      </w:r>
    </w:p>
    <w:p w14:paraId="2B1998F4" w14:textId="77777777" w:rsidR="00BA357F" w:rsidRPr="001178EC" w:rsidRDefault="00BA357F" w:rsidP="00BA357F">
      <w:pPr>
        <w:pStyle w:val="ListParagraph"/>
        <w:numPr>
          <w:ilvl w:val="0"/>
          <w:numId w:val="6"/>
        </w:numPr>
        <w:tabs>
          <w:tab w:val="left" w:pos="7060"/>
          <w:tab w:val="left" w:pos="9500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3/2021: 7 members, $90</w:t>
      </w:r>
    </w:p>
    <w:p w14:paraId="100D8E41" w14:textId="77777777" w:rsidR="00BA357F" w:rsidRPr="001178EC" w:rsidRDefault="00BA357F" w:rsidP="00BA357F">
      <w:pPr>
        <w:pStyle w:val="ListParagraph"/>
        <w:numPr>
          <w:ilvl w:val="0"/>
          <w:numId w:val="6"/>
        </w:numPr>
        <w:tabs>
          <w:tab w:val="left" w:pos="7060"/>
          <w:tab w:val="left" w:pos="9500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4/2021: 4 members, $57</w:t>
      </w:r>
    </w:p>
    <w:p w14:paraId="7316FD45" w14:textId="77777777" w:rsidR="00BA357F" w:rsidRPr="001178EC" w:rsidRDefault="00BA357F" w:rsidP="00BA357F">
      <w:pPr>
        <w:pStyle w:val="ListParagraph"/>
        <w:numPr>
          <w:ilvl w:val="0"/>
          <w:numId w:val="6"/>
        </w:numPr>
        <w:tabs>
          <w:tab w:val="left" w:pos="7060"/>
          <w:tab w:val="left" w:pos="9500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5/2021: 10 members, $108</w:t>
      </w:r>
    </w:p>
    <w:p w14:paraId="53FF3FF8" w14:textId="77777777" w:rsidR="00BA357F" w:rsidRPr="001178EC" w:rsidRDefault="00BA357F" w:rsidP="00BA357F">
      <w:pPr>
        <w:pStyle w:val="ListParagraph"/>
        <w:numPr>
          <w:ilvl w:val="0"/>
          <w:numId w:val="6"/>
        </w:numPr>
        <w:tabs>
          <w:tab w:val="left" w:pos="7060"/>
          <w:tab w:val="left" w:pos="9500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6/2021: 7 members, $128</w:t>
      </w:r>
    </w:p>
    <w:p w14:paraId="0245E956" w14:textId="77777777" w:rsidR="00BA357F" w:rsidRPr="001178EC" w:rsidRDefault="00BA357F" w:rsidP="00BA357F">
      <w:pPr>
        <w:pStyle w:val="ListParagraph"/>
        <w:numPr>
          <w:ilvl w:val="0"/>
          <w:numId w:val="6"/>
        </w:numPr>
        <w:tabs>
          <w:tab w:val="left" w:pos="7060"/>
          <w:tab w:val="left" w:pos="9500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7/2021: 3 members, $31</w:t>
      </w:r>
    </w:p>
    <w:p w14:paraId="4F152C5B" w14:textId="77777777" w:rsidR="00BA357F" w:rsidRPr="001178EC" w:rsidRDefault="00BA357F" w:rsidP="00BA357F">
      <w:pPr>
        <w:pStyle w:val="ListParagraph"/>
        <w:numPr>
          <w:ilvl w:val="0"/>
          <w:numId w:val="6"/>
        </w:numPr>
        <w:tabs>
          <w:tab w:val="left" w:pos="7060"/>
          <w:tab w:val="left" w:pos="9500"/>
        </w:tabs>
        <w:ind w:right="-50"/>
        <w:rPr>
          <w:rFonts w:ascii="APTA Sans Regular" w:hAnsi="APTA Sans Regular" w:cs="Arial"/>
          <w:sz w:val="20"/>
          <w:szCs w:val="20"/>
        </w:rPr>
      </w:pPr>
      <w:r w:rsidRPr="001178EC">
        <w:rPr>
          <w:rFonts w:ascii="APTA Sans Regular" w:hAnsi="APTA Sans Regular" w:cs="Arial"/>
          <w:sz w:val="20"/>
          <w:szCs w:val="20"/>
        </w:rPr>
        <w:t>8/2021: 6 members, $71.25</w:t>
      </w:r>
    </w:p>
    <w:p w14:paraId="249C7530" w14:textId="498FB4B0" w:rsidR="00AC4FB3" w:rsidRDefault="00AC4FB3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2913B229" w14:textId="73A6A0CA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5A7353AD" w14:textId="155DFC13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519C31C7" w14:textId="702E8711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440086F8" w14:textId="6346B23B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2A306EFB" w14:textId="1F1E5C17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6ABFAE14" w14:textId="5686194B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71853EE4" w14:textId="1FCA9935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3A643AC8" w14:textId="322FCACC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6E83BA2A" w14:textId="4E89D717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190D74AF" w14:textId="3442238F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685AF173" w14:textId="03EDB414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51221AF0" w14:textId="24704174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018BD7EF" w14:textId="6CE7A8AA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0E3E6E7C" w14:textId="0C213948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719F3567" w14:textId="77777777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5221D64F" w14:textId="77777777" w:rsidR="006344E2" w:rsidRPr="00AC4FB3" w:rsidRDefault="006344E2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6D85E14D" w14:textId="27EC5CFF" w:rsidR="008177BA" w:rsidRPr="001178EC" w:rsidRDefault="00AC4FB3" w:rsidP="001178EC">
      <w:pPr>
        <w:tabs>
          <w:tab w:val="left" w:pos="6120"/>
        </w:tabs>
        <w:ind w:left="360"/>
        <w:rPr>
          <w:rFonts w:ascii="APTA Sans Regular" w:hAnsi="APTA Sans Regular" w:cs="Arial"/>
          <w:b/>
          <w:bCs/>
          <w:i/>
          <w:iCs/>
          <w:sz w:val="20"/>
          <w:szCs w:val="20"/>
        </w:rPr>
      </w:pPr>
      <w:r w:rsidRPr="001178EC">
        <w:rPr>
          <w:rFonts w:ascii="APTA Sans Regular" w:hAnsi="APTA Sans Regular" w:cs="Arial"/>
          <w:b/>
          <w:bCs/>
          <w:i/>
          <w:iCs/>
          <w:sz w:val="20"/>
          <w:szCs w:val="20"/>
        </w:rPr>
        <w:t>APTA Indiana Investment Account</w:t>
      </w:r>
    </w:p>
    <w:p w14:paraId="08CFD35D" w14:textId="0E76415B" w:rsidR="00AC4FB3" w:rsidRDefault="00AC4FB3" w:rsidP="00AC4FB3">
      <w:pPr>
        <w:pStyle w:val="ListParagraph"/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69B5F195" w14:textId="745529B1" w:rsidR="00AC4FB3" w:rsidRDefault="00AC4FB3" w:rsidP="00AC4FB3">
      <w:pPr>
        <w:pStyle w:val="ListParagraph"/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>
        <w:rPr>
          <w:rFonts w:ascii="APTA Sans Regular" w:hAnsi="APTA Sans Regular" w:cs="Arial"/>
          <w:noProof/>
          <w:sz w:val="20"/>
          <w:szCs w:val="20"/>
        </w:rPr>
        <w:drawing>
          <wp:inline distT="0" distB="0" distL="0" distR="0" wp14:anchorId="371BCB14" wp14:editId="0BAB3ADB">
            <wp:extent cx="5196840" cy="2804160"/>
            <wp:effectExtent l="0" t="0" r="381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E71BC0" w14:textId="77777777" w:rsidR="00CD7E9A" w:rsidRPr="00AC4FB3" w:rsidRDefault="00CD7E9A" w:rsidP="00AC4FB3">
      <w:pPr>
        <w:pStyle w:val="ListParagraph"/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44212E00" w14:textId="20AF3DA5" w:rsidR="008177BA" w:rsidRPr="001178EC" w:rsidRDefault="004926F2" w:rsidP="001178EC">
      <w:pPr>
        <w:tabs>
          <w:tab w:val="left" w:pos="6120"/>
        </w:tabs>
        <w:ind w:left="360"/>
        <w:rPr>
          <w:rFonts w:ascii="APTA Sans Regular" w:hAnsi="APTA Sans Regular" w:cs="Arial"/>
          <w:b/>
          <w:bCs/>
          <w:i/>
          <w:iCs/>
          <w:sz w:val="20"/>
          <w:szCs w:val="20"/>
        </w:rPr>
      </w:pPr>
      <w:r w:rsidRPr="001178EC">
        <w:rPr>
          <w:rFonts w:ascii="APTA Sans Regular" w:hAnsi="APTA Sans Regular" w:cs="Arial"/>
          <w:b/>
          <w:bCs/>
          <w:i/>
          <w:iCs/>
          <w:sz w:val="20"/>
          <w:szCs w:val="20"/>
        </w:rPr>
        <w:t>APTA Indiana Assets Breakdown</w:t>
      </w:r>
    </w:p>
    <w:p w14:paraId="41FA7D3F" w14:textId="1F5CEB07" w:rsidR="004926F2" w:rsidRDefault="004926F2" w:rsidP="004926F2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44"/>
        <w:gridCol w:w="2509"/>
        <w:gridCol w:w="2239"/>
      </w:tblGrid>
      <w:tr w:rsidR="004926F2" w14:paraId="05FA7E16" w14:textId="2AE1A9C9" w:rsidTr="004926F2">
        <w:tc>
          <w:tcPr>
            <w:tcW w:w="2628" w:type="dxa"/>
          </w:tcPr>
          <w:p w14:paraId="002E2954" w14:textId="645A57CA" w:rsidR="004926F2" w:rsidRPr="00A55536" w:rsidRDefault="004926F2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44" w:type="dxa"/>
          </w:tcPr>
          <w:p w14:paraId="05F43DFB" w14:textId="4A89401A" w:rsidR="004926F2" w:rsidRPr="00A55536" w:rsidRDefault="004926F2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8/31/2021</w:t>
            </w:r>
          </w:p>
        </w:tc>
        <w:tc>
          <w:tcPr>
            <w:tcW w:w="2509" w:type="dxa"/>
          </w:tcPr>
          <w:p w14:paraId="21840B7A" w14:textId="7DA11E61" w:rsidR="004926F2" w:rsidRPr="00A55536" w:rsidRDefault="004926F2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8/31/2020</w:t>
            </w:r>
          </w:p>
        </w:tc>
        <w:tc>
          <w:tcPr>
            <w:tcW w:w="2239" w:type="dxa"/>
          </w:tcPr>
          <w:p w14:paraId="2E3B3E04" w14:textId="6607A3D3" w:rsidR="004926F2" w:rsidRPr="00A55536" w:rsidRDefault="00A14BDC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11/30/</w:t>
            </w:r>
            <w:r w:rsidR="004926F2"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2019</w:t>
            </w:r>
          </w:p>
        </w:tc>
      </w:tr>
      <w:tr w:rsidR="004926F2" w14:paraId="38215725" w14:textId="31C6E98F" w:rsidTr="004926F2">
        <w:tc>
          <w:tcPr>
            <w:tcW w:w="2628" w:type="dxa"/>
          </w:tcPr>
          <w:p w14:paraId="75C3C0CE" w14:textId="50637901" w:rsidR="004926F2" w:rsidRPr="00A55536" w:rsidRDefault="004926F2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Total Assets ($)</w:t>
            </w:r>
          </w:p>
        </w:tc>
        <w:tc>
          <w:tcPr>
            <w:tcW w:w="2644" w:type="dxa"/>
          </w:tcPr>
          <w:p w14:paraId="71C89C4E" w14:textId="530F64A8" w:rsidR="004926F2" w:rsidRDefault="004926F2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$706,564</w:t>
            </w:r>
          </w:p>
        </w:tc>
        <w:tc>
          <w:tcPr>
            <w:tcW w:w="2509" w:type="dxa"/>
          </w:tcPr>
          <w:p w14:paraId="15459E90" w14:textId="63D0CF03" w:rsidR="004926F2" w:rsidRDefault="004926F2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$658,198</w:t>
            </w:r>
          </w:p>
        </w:tc>
        <w:tc>
          <w:tcPr>
            <w:tcW w:w="2239" w:type="dxa"/>
          </w:tcPr>
          <w:p w14:paraId="36FADF14" w14:textId="74148D58" w:rsidR="004926F2" w:rsidRDefault="00A14BDC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$658,776</w:t>
            </w:r>
          </w:p>
        </w:tc>
      </w:tr>
      <w:tr w:rsidR="004926F2" w14:paraId="50E14128" w14:textId="77777777" w:rsidTr="004926F2">
        <w:tc>
          <w:tcPr>
            <w:tcW w:w="2628" w:type="dxa"/>
          </w:tcPr>
          <w:p w14:paraId="5D86F180" w14:textId="040348C8" w:rsidR="004926F2" w:rsidRPr="00A55536" w:rsidRDefault="004926F2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Net Assets ($)</w:t>
            </w:r>
          </w:p>
        </w:tc>
        <w:tc>
          <w:tcPr>
            <w:tcW w:w="2644" w:type="dxa"/>
          </w:tcPr>
          <w:p w14:paraId="1CEB9C4F" w14:textId="408527D7" w:rsidR="004926F2" w:rsidRDefault="00A14BDC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$632,775</w:t>
            </w:r>
          </w:p>
        </w:tc>
        <w:tc>
          <w:tcPr>
            <w:tcW w:w="2509" w:type="dxa"/>
          </w:tcPr>
          <w:p w14:paraId="15D85041" w14:textId="1662326E" w:rsidR="004926F2" w:rsidRDefault="00A14BDC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$591,336</w:t>
            </w:r>
          </w:p>
        </w:tc>
        <w:tc>
          <w:tcPr>
            <w:tcW w:w="2239" w:type="dxa"/>
          </w:tcPr>
          <w:p w14:paraId="268B8104" w14:textId="3702D201" w:rsidR="004926F2" w:rsidRDefault="00A14BDC" w:rsidP="00A14BDC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$587,638</w:t>
            </w:r>
          </w:p>
        </w:tc>
      </w:tr>
    </w:tbl>
    <w:p w14:paraId="4AB12EC1" w14:textId="5E3B0A4D" w:rsidR="004926F2" w:rsidRDefault="004926F2" w:rsidP="004926F2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47EE868C" w14:textId="620E418F" w:rsidR="008177BA" w:rsidRPr="001178EC" w:rsidRDefault="004926F2" w:rsidP="001178EC">
      <w:pPr>
        <w:tabs>
          <w:tab w:val="left" w:pos="6120"/>
        </w:tabs>
        <w:ind w:left="360"/>
        <w:rPr>
          <w:rFonts w:ascii="APTA Sans Regular" w:hAnsi="APTA Sans Regular" w:cs="Arial"/>
          <w:b/>
          <w:bCs/>
          <w:i/>
          <w:iCs/>
          <w:sz w:val="20"/>
          <w:szCs w:val="20"/>
        </w:rPr>
      </w:pPr>
      <w:r w:rsidRPr="001178EC">
        <w:rPr>
          <w:rFonts w:ascii="APTA Sans Regular" w:hAnsi="APTA Sans Regular" w:cs="Arial"/>
          <w:b/>
          <w:bCs/>
          <w:i/>
          <w:iCs/>
          <w:sz w:val="20"/>
          <w:szCs w:val="20"/>
        </w:rPr>
        <w:t>APTA Member Dues</w:t>
      </w:r>
      <w:r w:rsidR="00313ABC" w:rsidRPr="001178EC">
        <w:rPr>
          <w:rFonts w:ascii="APTA Sans Regular" w:hAnsi="APTA Sans Regular" w:cs="Arial"/>
          <w:b/>
          <w:bCs/>
          <w:i/>
          <w:iCs/>
          <w:sz w:val="20"/>
          <w:szCs w:val="20"/>
        </w:rPr>
        <w:t xml:space="preserve"> 2018-2021</w:t>
      </w:r>
    </w:p>
    <w:p w14:paraId="1E163F61" w14:textId="1FA1CB73" w:rsidR="00A55536" w:rsidRDefault="00A55536" w:rsidP="00A55536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1D06CFAC" w14:textId="3756B014" w:rsidR="00A55536" w:rsidRPr="00A55536" w:rsidRDefault="004C12F3" w:rsidP="00A55536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>
        <w:rPr>
          <w:rFonts w:ascii="APTA Sans Regular" w:hAnsi="APTA Sans Regular" w:cs="Arial"/>
          <w:noProof/>
          <w:sz w:val="20"/>
          <w:szCs w:val="20"/>
        </w:rPr>
        <w:drawing>
          <wp:inline distT="0" distB="0" distL="0" distR="0" wp14:anchorId="13ADC822" wp14:editId="2B6065D8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162EF" w14:textId="507C20E8" w:rsidR="00030837" w:rsidRPr="00030837" w:rsidRDefault="00030837" w:rsidP="00030837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5074F21" wp14:editId="4EC9C6DA">
            <wp:extent cx="6606540" cy="8191500"/>
            <wp:effectExtent l="0" t="0" r="381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F8B9AE0-FDBB-4B9B-BDE7-29D42A872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38DE" w14:textId="77777777" w:rsidR="00466619" w:rsidRDefault="00466619" w:rsidP="00A80DAA">
      <w:r>
        <w:separator/>
      </w:r>
    </w:p>
  </w:endnote>
  <w:endnote w:type="continuationSeparator" w:id="0">
    <w:p w14:paraId="147D9ED1" w14:textId="77777777" w:rsidR="00466619" w:rsidRDefault="00466619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A Sans Regular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6A66" w14:textId="77777777" w:rsidR="00466619" w:rsidRDefault="00466619" w:rsidP="00A80DAA">
      <w:r>
        <w:separator/>
      </w:r>
    </w:p>
  </w:footnote>
  <w:footnote w:type="continuationSeparator" w:id="0">
    <w:p w14:paraId="40A3F5F9" w14:textId="77777777" w:rsidR="00466619" w:rsidRDefault="00466619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9463B"/>
    <w:multiLevelType w:val="hybridMultilevel"/>
    <w:tmpl w:val="E5BE6D60"/>
    <w:lvl w:ilvl="0" w:tplc="4AF86F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299A"/>
    <w:multiLevelType w:val="hybridMultilevel"/>
    <w:tmpl w:val="AD9E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1FF"/>
    <w:multiLevelType w:val="hybridMultilevel"/>
    <w:tmpl w:val="E7B246CC"/>
    <w:lvl w:ilvl="0" w:tplc="10A62A4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19A6"/>
    <w:multiLevelType w:val="hybridMultilevel"/>
    <w:tmpl w:val="86BEB550"/>
    <w:lvl w:ilvl="0" w:tplc="FC6A2EC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0045E3"/>
    <w:rsid w:val="00030837"/>
    <w:rsid w:val="0009026F"/>
    <w:rsid w:val="00110205"/>
    <w:rsid w:val="001178EC"/>
    <w:rsid w:val="00127C1F"/>
    <w:rsid w:val="001C2284"/>
    <w:rsid w:val="002130D9"/>
    <w:rsid w:val="00221260"/>
    <w:rsid w:val="00252C34"/>
    <w:rsid w:val="00305151"/>
    <w:rsid w:val="00313ABC"/>
    <w:rsid w:val="003A7D99"/>
    <w:rsid w:val="004041F4"/>
    <w:rsid w:val="00466619"/>
    <w:rsid w:val="004926F2"/>
    <w:rsid w:val="004C12F3"/>
    <w:rsid w:val="004F7153"/>
    <w:rsid w:val="0051061A"/>
    <w:rsid w:val="005D7323"/>
    <w:rsid w:val="006344E2"/>
    <w:rsid w:val="006952AB"/>
    <w:rsid w:val="00723374"/>
    <w:rsid w:val="00735213"/>
    <w:rsid w:val="00793BF7"/>
    <w:rsid w:val="007B0EED"/>
    <w:rsid w:val="00800588"/>
    <w:rsid w:val="008177BA"/>
    <w:rsid w:val="008606C4"/>
    <w:rsid w:val="00A06A46"/>
    <w:rsid w:val="00A14BDC"/>
    <w:rsid w:val="00A166DA"/>
    <w:rsid w:val="00A55536"/>
    <w:rsid w:val="00A80DAA"/>
    <w:rsid w:val="00A943E7"/>
    <w:rsid w:val="00AC4FB3"/>
    <w:rsid w:val="00BA357F"/>
    <w:rsid w:val="00BC29FF"/>
    <w:rsid w:val="00C84BA1"/>
    <w:rsid w:val="00C9621D"/>
    <w:rsid w:val="00CD7E9A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udt\Documents\APTA\Treasurer\APTA%20Indiana%20Financial%20Report%20to%20Members_2021_thru%208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APTA Indiana INvestment Account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m/d/yyyy</c:formatCode>
                <c:ptCount val="5"/>
                <c:pt idx="0">
                  <c:v>43527</c:v>
                </c:pt>
                <c:pt idx="1">
                  <c:v>43837</c:v>
                </c:pt>
                <c:pt idx="2">
                  <c:v>44046</c:v>
                </c:pt>
                <c:pt idx="3">
                  <c:v>44213</c:v>
                </c:pt>
                <c:pt idx="4">
                  <c:v>44493</c:v>
                </c:pt>
              </c:numCache>
            </c:numRef>
          </c:cat>
          <c:val>
            <c:numRef>
              <c:f>Sheet1!$B$2:$B$6</c:f>
              <c:numCache>
                <c:formatCode>"$"#,##0.00_);[Red]\("$"#,##0.00\)</c:formatCode>
                <c:ptCount val="5"/>
                <c:pt idx="0">
                  <c:v>327544.48</c:v>
                </c:pt>
                <c:pt idx="1">
                  <c:v>362839.11</c:v>
                </c:pt>
                <c:pt idx="2">
                  <c:v>376046.09</c:v>
                </c:pt>
                <c:pt idx="3">
                  <c:v>417796.96</c:v>
                </c:pt>
                <c:pt idx="4">
                  <c:v>454121.46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A0-49E8-8865-7B937A1C3F7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270017416"/>
        <c:axId val="561885272"/>
      </c:lineChart>
      <c:dateAx>
        <c:axId val="27001741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1885272"/>
        <c:crosses val="autoZero"/>
        <c:auto val="1"/>
        <c:lblOffset val="100"/>
        <c:baseTimeUnit val="months"/>
      </c:dateAx>
      <c:valAx>
        <c:axId val="561885272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270017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Membership Dues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 (YTD)</c:v>
                </c:pt>
              </c:strCache>
            </c:strRef>
          </c:cat>
          <c:val>
            <c:numRef>
              <c:f>Sheet1!$B$2:$B$5</c:f>
              <c:numCache>
                <c:formatCode>"$"#,##0_);[Red]\("$"#,##0\)</c:formatCode>
                <c:ptCount val="4"/>
                <c:pt idx="0">
                  <c:v>122915</c:v>
                </c:pt>
                <c:pt idx="1">
                  <c:v>119559</c:v>
                </c:pt>
                <c:pt idx="2">
                  <c:v>109312</c:v>
                </c:pt>
                <c:pt idx="3">
                  <c:v>83929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8-43D0-9AF0-73F0F92F5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53392656"/>
        <c:axId val="556521504"/>
      </c:barChart>
      <c:catAx>
        <c:axId val="55339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21504"/>
        <c:crosses val="autoZero"/>
        <c:auto val="1"/>
        <c:lblAlgn val="ctr"/>
        <c:lblOffset val="100"/>
        <c:noMultiLvlLbl val="0"/>
      </c:catAx>
      <c:valAx>
        <c:axId val="55652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39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1/1/2021</a:t>
            </a:r>
            <a:r>
              <a:rPr lang="en-US" baseline="0"/>
              <a:t> - 8/31/2021</a:t>
            </a:r>
            <a:r>
              <a:rPr lang="en-US"/>
              <a:t> APTA Indiana Financial Expenses Overview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bg1"/>
              </a:solidFill>
            </a:ln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6DC-42BB-8945-F0310A3269D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6DC-42BB-8945-F0310A3269D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6DC-42BB-8945-F0310A3269D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6DC-42BB-8945-F0310A3269D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6DC-42BB-8945-F0310A3269D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86DC-42BB-8945-F0310A3269D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86DC-42BB-8945-F0310A3269D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86DC-42BB-8945-F0310A3269DB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86DC-42BB-8945-F0310A3269DB}"/>
              </c:ext>
            </c:extLst>
          </c:dPt>
          <c:dLbls>
            <c:dLbl>
              <c:idx val="0"/>
              <c:layout>
                <c:manualLayout>
                  <c:x val="1.2857441711473671E-2"/>
                  <c:y val="-2.1841642929319234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DC-42BB-8945-F0310A3269DB}"/>
                </c:ext>
              </c:extLst>
            </c:dLbl>
            <c:dLbl>
              <c:idx val="1"/>
              <c:layout>
                <c:manualLayout>
                  <c:x val="4.675433349626789E-3"/>
                  <c:y val="-3.574087024797693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DC-42BB-8945-F0310A3269DB}"/>
                </c:ext>
              </c:extLst>
            </c:dLbl>
            <c:dLbl>
              <c:idx val="2"/>
              <c:layout>
                <c:manualLayout>
                  <c:x val="1.4026300048880367E-2"/>
                  <c:y val="-3.9712078053307683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DC-42BB-8945-F0310A3269DB}"/>
                </c:ext>
              </c:extLst>
            </c:dLbl>
            <c:dLbl>
              <c:idx val="3"/>
              <c:layout>
                <c:manualLayout>
                  <c:x val="9.350866699253578E-3"/>
                  <c:y val="-5.9568117079962244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DC-42BB-8945-F0310A3269DB}"/>
                </c:ext>
              </c:extLst>
            </c:dLbl>
            <c:dLbl>
              <c:idx val="4"/>
              <c:layout>
                <c:manualLayout>
                  <c:x val="8.1820083618468816E-3"/>
                  <c:y val="3.9712078053306954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DC-42BB-8945-F0310A3269DB}"/>
                </c:ext>
              </c:extLst>
            </c:dLbl>
            <c:dLbl>
              <c:idx val="5"/>
              <c:layout>
                <c:manualLayout>
                  <c:x val="-4.626603858720409E-3"/>
                  <c:y val="1.5884831221323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DC-42BB-8945-F0310A3269DB}"/>
                </c:ext>
              </c:extLst>
            </c:dLbl>
            <c:dLbl>
              <c:idx val="6"/>
              <c:layout>
                <c:manualLayout>
                  <c:x val="1.276789852363062E-2"/>
                  <c:y val="5.9568117079960067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DC-42BB-8945-F0310A3269DB}"/>
                </c:ext>
              </c:extLst>
            </c:dLbl>
            <c:dLbl>
              <c:idx val="7"/>
              <c:layout>
                <c:manualLayout>
                  <c:x val="-3.482154142808351E-3"/>
                  <c:y val="-1.191362341599223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6DC-42BB-8945-F0310A3269DB}"/>
                </c:ext>
              </c:extLst>
            </c:dLbl>
            <c:dLbl>
              <c:idx val="8"/>
              <c:layout>
                <c:manualLayout>
                  <c:x val="-9.2857443808222698E-3"/>
                  <c:y val="-1.985603902665384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6DC-42BB-8945-F0310A3269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Sheet1!$A$4:$A$12</c:f>
              <c:strCache>
                <c:ptCount val="9"/>
                <c:pt idx="0">
                  <c:v>Governance - Leadership Development, Travel for Delegates/Core Ambassadors/Board Members, Strategic Plan Development</c:v>
                </c:pt>
                <c:pt idx="1">
                  <c:v>Continuing Education Management, Membership Committee, PTA Committee, and Service Committee Support</c:v>
                </c:pt>
                <c:pt idx="2">
                  <c:v>Communications, Website Management, Zoom Conferencing, Public Relations, Technology Fees</c:v>
                </c:pt>
                <c:pt idx="3">
                  <c:v>Spring and Fall Conference Preparation </c:v>
                </c:pt>
                <c:pt idx="4">
                  <c:v>SIG and District Support (Financial support for meetings and fundraising), Awards, Grants, Scholarships</c:v>
                </c:pt>
                <c:pt idx="5">
                  <c:v>Finance - Tax prep and Banking Fees</c:v>
                </c:pt>
                <c:pt idx="6">
                  <c:v>Association Leadership Partners Contract  - Management group for APTA Indiana</c:v>
                </c:pt>
                <c:pt idx="7">
                  <c:v>Practice and Payment Specialist Contract</c:v>
                </c:pt>
                <c:pt idx="8">
                  <c:v>Legislative Efforts and Lobbying Fees - Lobbyist retainer, lobbyist fees, legislative committee expenses, legal fees, PAC fundraising support</c:v>
                </c:pt>
              </c:strCache>
              <c:extLst/>
            </c:strRef>
          </c:cat>
          <c:val>
            <c:numRef>
              <c:f>Sheet1!$B$4:$B$12</c:f>
              <c:numCache>
                <c:formatCode>General</c:formatCode>
                <c:ptCount val="9"/>
                <c:pt idx="0">
                  <c:v>9603.5400000000009</c:v>
                </c:pt>
                <c:pt idx="1">
                  <c:v>1554</c:v>
                </c:pt>
                <c:pt idx="2">
                  <c:v>12214</c:v>
                </c:pt>
                <c:pt idx="3">
                  <c:v>6970.12</c:v>
                </c:pt>
                <c:pt idx="4">
                  <c:v>2536</c:v>
                </c:pt>
                <c:pt idx="5">
                  <c:v>898</c:v>
                </c:pt>
                <c:pt idx="6" formatCode="#,##0.00">
                  <c:v>44619.5</c:v>
                </c:pt>
                <c:pt idx="7">
                  <c:v>20758</c:v>
                </c:pt>
                <c:pt idx="8" formatCode="#,##0.00">
                  <c:v>30034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2-86DC-42BB-8945-F0310A3269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542241475870898E-2"/>
          <c:y val="0.59941549166819263"/>
          <c:w val="0.84476004080804779"/>
          <c:h val="0.368026368796923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8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spc="3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lumMod val="85000"/>
          </a:schemeClr>
        </a:solidFill>
        <a:round/>
      </a:ln>
    </cs:spPr>
    <cs:defRPr sz="1000" kern="1200"/>
  </cs:chartArea>
  <cs:dataLabel>
    <cs:lnRef idx="0"/>
    <cs:fillRef idx="0">
      <cs:styleClr val="0"/>
    </cs:fillRef>
    <cs:effectRef idx="0"/>
    <cs:fontRef idx="minor">
      <a:schemeClr val="lt1"/>
    </cs:fontRef>
    <cs:spPr>
      <a:solidFill>
        <a:schemeClr val="phClr"/>
      </a:solidFill>
    </cs:spPr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5400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Suzie Callan</cp:lastModifiedBy>
  <cp:revision>14</cp:revision>
  <dcterms:created xsi:type="dcterms:W3CDTF">2021-10-24T13:17:00Z</dcterms:created>
  <dcterms:modified xsi:type="dcterms:W3CDTF">2021-10-29T11:39:00Z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