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22AA" w14:textId="77777777" w:rsidR="008177BA" w:rsidRPr="00021220" w:rsidRDefault="00735213" w:rsidP="00021220">
      <w:pPr>
        <w:ind w:right="0"/>
        <w:jc w:val="center"/>
        <w:rPr>
          <w:rFonts w:ascii="APTA Sans Regular" w:eastAsia="Calibri" w:hAnsi="APTA Sans Regular" w:cs="Arial"/>
          <w:b/>
          <w:bCs/>
          <w:spacing w:val="-1"/>
          <w:sz w:val="20"/>
          <w:szCs w:val="20"/>
        </w:rPr>
      </w:pPr>
      <w:r w:rsidRPr="00021220">
        <w:rPr>
          <w:rFonts w:ascii="APTA Sans Regular" w:eastAsia="Calibri" w:hAnsi="APTA Sans Regular" w:cs="Arial"/>
          <w:b/>
          <w:bCs/>
          <w:noProof/>
          <w:spacing w:val="-1"/>
          <w:sz w:val="20"/>
          <w:szCs w:val="20"/>
        </w:rPr>
        <w:drawing>
          <wp:inline distT="0" distB="0" distL="0" distR="0" wp14:anchorId="7DAE18AB" wp14:editId="1AF5587A">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31DBCBC" w14:textId="77777777" w:rsidR="008177BA" w:rsidRPr="00021220" w:rsidRDefault="008177BA" w:rsidP="00021220">
      <w:pPr>
        <w:ind w:right="0"/>
        <w:jc w:val="center"/>
        <w:rPr>
          <w:rFonts w:ascii="APTA Sans Regular" w:eastAsia="Calibri" w:hAnsi="APTA Sans Regular" w:cs="Arial"/>
          <w:b/>
          <w:bCs/>
          <w:spacing w:val="-1"/>
          <w:sz w:val="20"/>
          <w:szCs w:val="20"/>
        </w:rPr>
      </w:pPr>
    </w:p>
    <w:p w14:paraId="66DE3E21" w14:textId="2A5E902C" w:rsidR="008177BA" w:rsidRPr="00021220" w:rsidRDefault="00127C1F" w:rsidP="00021220">
      <w:pPr>
        <w:ind w:right="0"/>
        <w:jc w:val="center"/>
        <w:rPr>
          <w:rFonts w:ascii="APTA Sans Regular" w:eastAsia="Calibri" w:hAnsi="APTA Sans Regular" w:cs="Arial"/>
          <w:b/>
          <w:bCs/>
          <w:i/>
          <w:iCs/>
          <w:spacing w:val="-1"/>
          <w:sz w:val="28"/>
          <w:szCs w:val="28"/>
        </w:rPr>
      </w:pPr>
      <w:r w:rsidRPr="00021220">
        <w:rPr>
          <w:rFonts w:ascii="APTA Sans Regular" w:eastAsia="Calibri" w:hAnsi="APTA Sans Regular" w:cs="Arial"/>
          <w:b/>
          <w:bCs/>
          <w:i/>
          <w:iCs/>
          <w:spacing w:val="-1"/>
          <w:sz w:val="28"/>
          <w:szCs w:val="28"/>
        </w:rPr>
        <w:t>202</w:t>
      </w:r>
      <w:r w:rsidR="00021220" w:rsidRPr="00021220">
        <w:rPr>
          <w:rFonts w:ascii="APTA Sans Regular" w:eastAsia="Calibri" w:hAnsi="APTA Sans Regular" w:cs="Arial"/>
          <w:b/>
          <w:bCs/>
          <w:i/>
          <w:iCs/>
          <w:spacing w:val="-1"/>
          <w:sz w:val="28"/>
          <w:szCs w:val="28"/>
        </w:rPr>
        <w:t>1</w:t>
      </w:r>
      <w:r w:rsidRPr="00021220">
        <w:rPr>
          <w:rFonts w:ascii="APTA Sans Regular" w:eastAsia="Calibri" w:hAnsi="APTA Sans Regular" w:cs="Arial"/>
          <w:b/>
          <w:bCs/>
          <w:i/>
          <w:iCs/>
          <w:spacing w:val="-1"/>
          <w:sz w:val="28"/>
          <w:szCs w:val="28"/>
        </w:rPr>
        <w:t xml:space="preserve"> ANNUAL</w:t>
      </w:r>
      <w:r w:rsidR="008177BA" w:rsidRPr="00021220">
        <w:rPr>
          <w:rFonts w:ascii="APTA Sans Regular" w:eastAsia="Calibri" w:hAnsi="APTA Sans Regular" w:cs="Arial"/>
          <w:b/>
          <w:bCs/>
          <w:i/>
          <w:iCs/>
          <w:spacing w:val="-1"/>
          <w:sz w:val="28"/>
          <w:szCs w:val="28"/>
        </w:rPr>
        <w:t xml:space="preserve"> REPORT</w:t>
      </w:r>
    </w:p>
    <w:p w14:paraId="77025CEA" w14:textId="77777777" w:rsidR="008177BA" w:rsidRPr="00021220" w:rsidRDefault="008177BA" w:rsidP="00021220">
      <w:pPr>
        <w:ind w:right="0"/>
        <w:rPr>
          <w:rFonts w:ascii="APTA Sans Regular" w:eastAsia="Calibri" w:hAnsi="APTA Sans Regular" w:cs="Arial"/>
          <w:b/>
          <w:bCs/>
          <w:i/>
          <w:iCs/>
          <w:spacing w:val="-1"/>
          <w:sz w:val="20"/>
          <w:szCs w:val="20"/>
        </w:rPr>
      </w:pPr>
    </w:p>
    <w:p w14:paraId="30B3708C" w14:textId="08ED3388" w:rsidR="008177BA" w:rsidRPr="00021220" w:rsidRDefault="008177BA" w:rsidP="00021220">
      <w:pPr>
        <w:tabs>
          <w:tab w:val="left" w:pos="7060"/>
          <w:tab w:val="left" w:pos="9500"/>
        </w:tabs>
        <w:ind w:right="-50"/>
        <w:rPr>
          <w:rFonts w:ascii="APTA Sans Regular" w:eastAsia="Calibri" w:hAnsi="APTA Sans Regular" w:cs="Arial"/>
          <w:b/>
          <w:bCs/>
          <w:i/>
          <w:iCs/>
          <w:spacing w:val="-1"/>
          <w:sz w:val="20"/>
          <w:szCs w:val="20"/>
        </w:rPr>
      </w:pPr>
      <w:r w:rsidRPr="00021220">
        <w:rPr>
          <w:rFonts w:ascii="APTA Sans Regular" w:eastAsia="Calibri" w:hAnsi="APTA Sans Regular" w:cs="Arial"/>
          <w:b/>
          <w:bCs/>
          <w:i/>
          <w:iCs/>
          <w:spacing w:val="-1"/>
          <w:sz w:val="20"/>
          <w:szCs w:val="20"/>
        </w:rPr>
        <w:t>Board</w:t>
      </w:r>
      <w:r w:rsidR="00127C1F" w:rsidRPr="00021220">
        <w:rPr>
          <w:rFonts w:ascii="APTA Sans Regular" w:eastAsia="Calibri" w:hAnsi="APTA Sans Regular" w:cs="Arial"/>
          <w:b/>
          <w:bCs/>
          <w:i/>
          <w:iCs/>
          <w:spacing w:val="-1"/>
          <w:sz w:val="20"/>
          <w:szCs w:val="20"/>
        </w:rPr>
        <w:t>/Committee/SIG Position</w:t>
      </w:r>
      <w:r w:rsidRPr="00021220">
        <w:rPr>
          <w:rFonts w:ascii="APTA Sans Regular" w:eastAsia="Calibri" w:hAnsi="APTA Sans Regular" w:cs="Arial"/>
          <w:b/>
          <w:bCs/>
          <w:i/>
          <w:iCs/>
          <w:spacing w:val="-1"/>
          <w:sz w:val="20"/>
          <w:szCs w:val="20"/>
        </w:rPr>
        <w:t>:</w:t>
      </w:r>
      <w:r w:rsidR="00127C1F" w:rsidRPr="00021220">
        <w:rPr>
          <w:rFonts w:ascii="APTA Sans Regular" w:eastAsia="Calibri" w:hAnsi="APTA Sans Regular" w:cs="Arial"/>
          <w:b/>
          <w:bCs/>
          <w:i/>
          <w:iCs/>
          <w:spacing w:val="-1"/>
          <w:sz w:val="20"/>
          <w:szCs w:val="20"/>
        </w:rPr>
        <w:t xml:space="preserve"> </w:t>
      </w:r>
      <w:r w:rsidR="0069419B" w:rsidRPr="00021220">
        <w:rPr>
          <w:rFonts w:ascii="APTA Sans Regular" w:eastAsia="Calibri" w:hAnsi="APTA Sans Regular" w:cs="Arial"/>
          <w:b/>
          <w:bCs/>
          <w:i/>
          <w:iCs/>
          <w:spacing w:val="-1"/>
          <w:sz w:val="20"/>
          <w:szCs w:val="20"/>
        </w:rPr>
        <w:t>PTA Caucus Rep</w:t>
      </w:r>
      <w:r w:rsidR="00021220" w:rsidRPr="00021220">
        <w:rPr>
          <w:rFonts w:ascii="APTA Sans Regular" w:eastAsia="Calibri" w:hAnsi="APTA Sans Regular" w:cs="Arial"/>
          <w:b/>
          <w:bCs/>
          <w:i/>
          <w:iCs/>
          <w:spacing w:val="-1"/>
          <w:sz w:val="20"/>
          <w:szCs w:val="20"/>
        </w:rPr>
        <w:t>resentative</w:t>
      </w:r>
    </w:p>
    <w:p w14:paraId="6EF1884B" w14:textId="77777777" w:rsidR="00A943E7" w:rsidRPr="00021220" w:rsidRDefault="00A943E7" w:rsidP="00021220">
      <w:pPr>
        <w:tabs>
          <w:tab w:val="left" w:pos="7060"/>
          <w:tab w:val="left" w:pos="9500"/>
        </w:tabs>
        <w:ind w:right="-50"/>
        <w:rPr>
          <w:rFonts w:ascii="APTA Sans Regular" w:eastAsia="Calibri" w:hAnsi="APTA Sans Regular" w:cs="Arial"/>
          <w:b/>
          <w:bCs/>
          <w:i/>
          <w:iCs/>
          <w:spacing w:val="-1"/>
          <w:sz w:val="20"/>
          <w:szCs w:val="20"/>
        </w:rPr>
      </w:pPr>
    </w:p>
    <w:p w14:paraId="4306927E" w14:textId="0F92E1CF" w:rsidR="00127C1F" w:rsidRPr="00021220" w:rsidRDefault="00127C1F" w:rsidP="00021220">
      <w:pPr>
        <w:tabs>
          <w:tab w:val="left" w:pos="7060"/>
          <w:tab w:val="left" w:pos="9500"/>
        </w:tabs>
        <w:ind w:right="-50"/>
        <w:rPr>
          <w:rFonts w:ascii="APTA Sans Regular" w:eastAsia="Calibri" w:hAnsi="APTA Sans Regular" w:cs="Arial"/>
          <w:b/>
          <w:bCs/>
          <w:i/>
          <w:iCs/>
          <w:spacing w:val="-1"/>
          <w:sz w:val="20"/>
          <w:szCs w:val="20"/>
        </w:rPr>
      </w:pPr>
      <w:r w:rsidRPr="00021220">
        <w:rPr>
          <w:rFonts w:ascii="APTA Sans Regular" w:eastAsia="Calibri" w:hAnsi="APTA Sans Regular" w:cs="Arial"/>
          <w:b/>
          <w:bCs/>
          <w:i/>
          <w:iCs/>
          <w:spacing w:val="-1"/>
          <w:sz w:val="20"/>
          <w:szCs w:val="20"/>
        </w:rPr>
        <w:t>Name:</w:t>
      </w:r>
      <w:r w:rsidR="00021220" w:rsidRPr="00021220">
        <w:rPr>
          <w:rFonts w:ascii="APTA Sans Regular" w:eastAsia="Calibri" w:hAnsi="APTA Sans Regular" w:cs="Arial"/>
          <w:b/>
          <w:bCs/>
          <w:i/>
          <w:iCs/>
          <w:spacing w:val="-1"/>
          <w:sz w:val="20"/>
          <w:szCs w:val="20"/>
        </w:rPr>
        <w:t xml:space="preserve"> </w:t>
      </w:r>
      <w:r w:rsidR="0069419B" w:rsidRPr="00021220">
        <w:rPr>
          <w:rFonts w:ascii="APTA Sans Regular" w:eastAsia="Calibri" w:hAnsi="APTA Sans Regular" w:cs="Arial"/>
          <w:b/>
          <w:bCs/>
          <w:i/>
          <w:iCs/>
          <w:spacing w:val="-1"/>
          <w:sz w:val="20"/>
          <w:szCs w:val="20"/>
        </w:rPr>
        <w:t>Rochelle Hawkins,</w:t>
      </w:r>
      <w:r w:rsidR="00021220" w:rsidRPr="00021220">
        <w:rPr>
          <w:rFonts w:ascii="APTA Sans Regular" w:eastAsia="Calibri" w:hAnsi="APTA Sans Regular" w:cs="Arial"/>
          <w:b/>
          <w:bCs/>
          <w:i/>
          <w:iCs/>
          <w:spacing w:val="-1"/>
          <w:sz w:val="20"/>
          <w:szCs w:val="20"/>
        </w:rPr>
        <w:t xml:space="preserve"> </w:t>
      </w:r>
      <w:r w:rsidR="0069419B" w:rsidRPr="00021220">
        <w:rPr>
          <w:rFonts w:ascii="APTA Sans Regular" w:eastAsia="Calibri" w:hAnsi="APTA Sans Regular" w:cs="Arial"/>
          <w:b/>
          <w:bCs/>
          <w:i/>
          <w:iCs/>
          <w:spacing w:val="-1"/>
          <w:sz w:val="20"/>
          <w:szCs w:val="20"/>
        </w:rPr>
        <w:t xml:space="preserve">PTA </w:t>
      </w:r>
    </w:p>
    <w:p w14:paraId="6E2EBF51" w14:textId="77777777" w:rsidR="00E10F73" w:rsidRPr="00021220" w:rsidRDefault="00E10F73" w:rsidP="00021220">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E10F73" w:rsidRPr="00021220" w14:paraId="327ADF7B" w14:textId="77777777" w:rsidTr="00A943E7">
        <w:trPr>
          <w:trHeight w:val="398"/>
        </w:trPr>
        <w:tc>
          <w:tcPr>
            <w:tcW w:w="9800" w:type="dxa"/>
            <w:gridSpan w:val="2"/>
            <w:shd w:val="clear" w:color="auto" w:fill="EEECE1" w:themeFill="background2"/>
            <w:vAlign w:val="center"/>
          </w:tcPr>
          <w:p w14:paraId="126E7493" w14:textId="77777777" w:rsidR="00E10F73" w:rsidRPr="00021220" w:rsidRDefault="00735213" w:rsidP="00021220">
            <w:pPr>
              <w:tabs>
                <w:tab w:val="left" w:pos="7060"/>
                <w:tab w:val="left" w:pos="9500"/>
              </w:tabs>
              <w:jc w:val="center"/>
              <w:rPr>
                <w:rFonts w:ascii="APTA Sans Regular" w:eastAsia="Calibri" w:hAnsi="APTA Sans Regular" w:cs="Arial"/>
                <w:b/>
                <w:i/>
                <w:iCs/>
                <w:sz w:val="24"/>
                <w:szCs w:val="24"/>
              </w:rPr>
            </w:pPr>
            <w:r w:rsidRPr="00021220">
              <w:rPr>
                <w:rFonts w:ascii="APTA Sans Regular" w:eastAsia="Calibri" w:hAnsi="APTA Sans Regular" w:cs="Arial"/>
                <w:b/>
                <w:i/>
                <w:iCs/>
                <w:sz w:val="24"/>
                <w:szCs w:val="24"/>
              </w:rPr>
              <w:t>APTA INDIANA</w:t>
            </w:r>
            <w:r w:rsidR="008177BA" w:rsidRPr="00021220">
              <w:rPr>
                <w:rFonts w:ascii="APTA Sans Regular" w:eastAsia="Calibri" w:hAnsi="APTA Sans Regular" w:cs="Arial"/>
                <w:b/>
                <w:i/>
                <w:iCs/>
                <w:sz w:val="24"/>
                <w:szCs w:val="24"/>
              </w:rPr>
              <w:t xml:space="preserve"> STR</w:t>
            </w:r>
            <w:r w:rsidR="00C9621D" w:rsidRPr="00021220">
              <w:rPr>
                <w:rFonts w:ascii="APTA Sans Regular" w:eastAsia="Calibri" w:hAnsi="APTA Sans Regular" w:cs="Arial"/>
                <w:b/>
                <w:i/>
                <w:iCs/>
                <w:sz w:val="24"/>
                <w:szCs w:val="24"/>
              </w:rPr>
              <w:t>AT</w:t>
            </w:r>
            <w:r w:rsidR="008177BA" w:rsidRPr="00021220">
              <w:rPr>
                <w:rFonts w:ascii="APTA Sans Regular" w:eastAsia="Calibri" w:hAnsi="APTA Sans Regular" w:cs="Arial"/>
                <w:b/>
                <w:i/>
                <w:iCs/>
                <w:sz w:val="24"/>
                <w:szCs w:val="24"/>
              </w:rPr>
              <w:t>EGIC PLAN UPDATE FOR TRACKING SHEET</w:t>
            </w:r>
          </w:p>
        </w:tc>
      </w:tr>
      <w:tr w:rsidR="00E10F73" w:rsidRPr="00021220" w14:paraId="2A88DF9E" w14:textId="77777777" w:rsidTr="00A943E7">
        <w:trPr>
          <w:trHeight w:val="458"/>
        </w:trPr>
        <w:tc>
          <w:tcPr>
            <w:tcW w:w="3324" w:type="dxa"/>
            <w:shd w:val="clear" w:color="auto" w:fill="EEECE1" w:themeFill="background2"/>
            <w:vAlign w:val="center"/>
          </w:tcPr>
          <w:p w14:paraId="2EDC2E60" w14:textId="77777777" w:rsidR="00E10F73" w:rsidRPr="00021220" w:rsidRDefault="008177BA" w:rsidP="00021220">
            <w:pPr>
              <w:ind w:right="-50"/>
              <w:jc w:val="center"/>
              <w:rPr>
                <w:rFonts w:ascii="APTA Sans Regular" w:eastAsia="Calibri" w:hAnsi="APTA Sans Regular" w:cs="Arial"/>
                <w:i/>
                <w:iCs/>
                <w:sz w:val="20"/>
                <w:szCs w:val="20"/>
              </w:rPr>
            </w:pPr>
            <w:r w:rsidRPr="00021220">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4FEBF7A9" w14:textId="77777777" w:rsidR="00E10F73" w:rsidRPr="00021220" w:rsidRDefault="008177BA" w:rsidP="00021220">
            <w:pPr>
              <w:tabs>
                <w:tab w:val="left" w:pos="7060"/>
                <w:tab w:val="left" w:pos="9500"/>
              </w:tabs>
              <w:ind w:right="-50"/>
              <w:jc w:val="center"/>
              <w:rPr>
                <w:rFonts w:ascii="APTA Sans Regular" w:eastAsia="Calibri" w:hAnsi="APTA Sans Regular" w:cs="Arial"/>
                <w:i/>
                <w:iCs/>
                <w:sz w:val="20"/>
                <w:szCs w:val="20"/>
              </w:rPr>
            </w:pPr>
            <w:r w:rsidRPr="00021220">
              <w:rPr>
                <w:rFonts w:ascii="APTA Sans Regular" w:eastAsia="Calibri" w:hAnsi="APTA Sans Regular" w:cs="Arial"/>
                <w:b/>
                <w:bCs/>
                <w:i/>
                <w:iCs/>
                <w:spacing w:val="-1"/>
                <w:position w:val="1"/>
                <w:sz w:val="20"/>
                <w:szCs w:val="20"/>
              </w:rPr>
              <w:t>UPDATE</w:t>
            </w:r>
          </w:p>
        </w:tc>
      </w:tr>
      <w:tr w:rsidR="00E10F73" w:rsidRPr="00021220" w14:paraId="5E749D74" w14:textId="77777777" w:rsidTr="00A943E7">
        <w:trPr>
          <w:trHeight w:val="407"/>
        </w:trPr>
        <w:tc>
          <w:tcPr>
            <w:tcW w:w="3324" w:type="dxa"/>
          </w:tcPr>
          <w:p w14:paraId="5FF78657" w14:textId="77777777" w:rsidR="00E10F73" w:rsidRPr="00021220" w:rsidRDefault="00E10F73" w:rsidP="00021220">
            <w:pPr>
              <w:tabs>
                <w:tab w:val="left" w:pos="7060"/>
                <w:tab w:val="left" w:pos="9500"/>
              </w:tabs>
              <w:ind w:right="-50"/>
              <w:rPr>
                <w:rFonts w:ascii="APTA Sans Regular" w:eastAsia="Calibri" w:hAnsi="APTA Sans Regular" w:cs="Arial"/>
                <w:i/>
                <w:iCs/>
                <w:sz w:val="20"/>
                <w:szCs w:val="20"/>
              </w:rPr>
            </w:pPr>
          </w:p>
        </w:tc>
        <w:tc>
          <w:tcPr>
            <w:tcW w:w="6476" w:type="dxa"/>
          </w:tcPr>
          <w:p w14:paraId="35E99E8F" w14:textId="77777777" w:rsidR="00E10F73" w:rsidRPr="00021220" w:rsidRDefault="00E10F73" w:rsidP="00021220">
            <w:pPr>
              <w:tabs>
                <w:tab w:val="left" w:pos="7060"/>
                <w:tab w:val="left" w:pos="9500"/>
              </w:tabs>
              <w:ind w:right="-50"/>
              <w:rPr>
                <w:rFonts w:ascii="APTA Sans Regular" w:eastAsia="Calibri" w:hAnsi="APTA Sans Regular" w:cs="Arial"/>
                <w:i/>
                <w:iCs/>
                <w:sz w:val="20"/>
                <w:szCs w:val="20"/>
              </w:rPr>
            </w:pPr>
          </w:p>
        </w:tc>
      </w:tr>
      <w:tr w:rsidR="00E10F73" w:rsidRPr="00021220" w14:paraId="3CBC2458" w14:textId="77777777" w:rsidTr="00A943E7">
        <w:trPr>
          <w:trHeight w:val="377"/>
        </w:trPr>
        <w:tc>
          <w:tcPr>
            <w:tcW w:w="3324" w:type="dxa"/>
          </w:tcPr>
          <w:p w14:paraId="3AC94C40" w14:textId="77777777" w:rsidR="00E10F73" w:rsidRPr="00021220" w:rsidRDefault="00E10F73" w:rsidP="00021220">
            <w:pPr>
              <w:tabs>
                <w:tab w:val="left" w:pos="7060"/>
                <w:tab w:val="left" w:pos="9500"/>
              </w:tabs>
              <w:ind w:right="-50"/>
              <w:rPr>
                <w:rFonts w:ascii="APTA Sans Regular" w:eastAsia="Calibri" w:hAnsi="APTA Sans Regular" w:cs="Arial"/>
                <w:i/>
                <w:iCs/>
                <w:sz w:val="20"/>
                <w:szCs w:val="20"/>
              </w:rPr>
            </w:pPr>
          </w:p>
        </w:tc>
        <w:tc>
          <w:tcPr>
            <w:tcW w:w="6476" w:type="dxa"/>
          </w:tcPr>
          <w:p w14:paraId="577EF64F" w14:textId="77777777" w:rsidR="00E10F73" w:rsidRPr="00021220" w:rsidRDefault="00E10F73" w:rsidP="00021220">
            <w:pPr>
              <w:tabs>
                <w:tab w:val="left" w:pos="7060"/>
                <w:tab w:val="left" w:pos="9500"/>
              </w:tabs>
              <w:ind w:right="-50"/>
              <w:rPr>
                <w:rFonts w:ascii="APTA Sans Regular" w:eastAsia="Calibri" w:hAnsi="APTA Sans Regular" w:cs="Arial"/>
                <w:i/>
                <w:iCs/>
                <w:sz w:val="20"/>
                <w:szCs w:val="20"/>
              </w:rPr>
            </w:pPr>
          </w:p>
        </w:tc>
      </w:tr>
      <w:tr w:rsidR="00A943E7" w:rsidRPr="00021220" w14:paraId="24B27F4D" w14:textId="77777777" w:rsidTr="00A943E7">
        <w:trPr>
          <w:trHeight w:val="353"/>
        </w:trPr>
        <w:tc>
          <w:tcPr>
            <w:tcW w:w="3324" w:type="dxa"/>
          </w:tcPr>
          <w:p w14:paraId="18CB102C" w14:textId="77777777" w:rsidR="00A943E7" w:rsidRPr="00021220" w:rsidRDefault="00A943E7" w:rsidP="00021220">
            <w:pPr>
              <w:tabs>
                <w:tab w:val="left" w:pos="7060"/>
                <w:tab w:val="left" w:pos="9500"/>
              </w:tabs>
              <w:ind w:right="-50"/>
              <w:rPr>
                <w:rFonts w:ascii="APTA Sans Regular" w:eastAsia="Calibri" w:hAnsi="APTA Sans Regular" w:cs="Arial"/>
                <w:i/>
                <w:iCs/>
                <w:sz w:val="20"/>
                <w:szCs w:val="20"/>
              </w:rPr>
            </w:pPr>
          </w:p>
        </w:tc>
        <w:tc>
          <w:tcPr>
            <w:tcW w:w="6476" w:type="dxa"/>
          </w:tcPr>
          <w:p w14:paraId="41383769" w14:textId="77777777" w:rsidR="00A943E7" w:rsidRPr="00021220" w:rsidRDefault="00A943E7" w:rsidP="00021220">
            <w:pPr>
              <w:tabs>
                <w:tab w:val="left" w:pos="7060"/>
                <w:tab w:val="left" w:pos="9500"/>
              </w:tabs>
              <w:ind w:right="-50"/>
              <w:rPr>
                <w:rFonts w:ascii="APTA Sans Regular" w:eastAsia="Calibri" w:hAnsi="APTA Sans Regular" w:cs="Arial"/>
                <w:i/>
                <w:iCs/>
                <w:sz w:val="20"/>
                <w:szCs w:val="20"/>
              </w:rPr>
            </w:pPr>
          </w:p>
        </w:tc>
      </w:tr>
      <w:tr w:rsidR="00A943E7" w:rsidRPr="00021220" w14:paraId="544900BE" w14:textId="77777777" w:rsidTr="00A943E7">
        <w:trPr>
          <w:trHeight w:val="353"/>
        </w:trPr>
        <w:tc>
          <w:tcPr>
            <w:tcW w:w="3324" w:type="dxa"/>
          </w:tcPr>
          <w:p w14:paraId="6ECA83BD" w14:textId="77777777" w:rsidR="00A943E7" w:rsidRPr="00021220" w:rsidRDefault="00A943E7" w:rsidP="00021220">
            <w:pPr>
              <w:tabs>
                <w:tab w:val="left" w:pos="7060"/>
                <w:tab w:val="left" w:pos="9500"/>
              </w:tabs>
              <w:ind w:right="-50"/>
              <w:rPr>
                <w:rFonts w:ascii="APTA Sans Regular" w:eastAsia="Calibri" w:hAnsi="APTA Sans Regular" w:cs="Arial"/>
                <w:i/>
                <w:iCs/>
                <w:sz w:val="20"/>
                <w:szCs w:val="20"/>
              </w:rPr>
            </w:pPr>
          </w:p>
        </w:tc>
        <w:tc>
          <w:tcPr>
            <w:tcW w:w="6476" w:type="dxa"/>
          </w:tcPr>
          <w:p w14:paraId="6A2CD089" w14:textId="77777777" w:rsidR="00A943E7" w:rsidRPr="00021220" w:rsidRDefault="00A943E7" w:rsidP="00021220">
            <w:pPr>
              <w:tabs>
                <w:tab w:val="left" w:pos="7060"/>
                <w:tab w:val="left" w:pos="9500"/>
              </w:tabs>
              <w:ind w:right="-50"/>
              <w:rPr>
                <w:rFonts w:ascii="APTA Sans Regular" w:eastAsia="Calibri" w:hAnsi="APTA Sans Regular" w:cs="Arial"/>
                <w:i/>
                <w:iCs/>
                <w:sz w:val="20"/>
                <w:szCs w:val="20"/>
              </w:rPr>
            </w:pPr>
          </w:p>
        </w:tc>
      </w:tr>
      <w:tr w:rsidR="008177BA" w:rsidRPr="00021220" w14:paraId="06271C9C" w14:textId="77777777" w:rsidTr="00A943E7">
        <w:trPr>
          <w:trHeight w:val="353"/>
        </w:trPr>
        <w:tc>
          <w:tcPr>
            <w:tcW w:w="3324" w:type="dxa"/>
          </w:tcPr>
          <w:p w14:paraId="0FAE6539" w14:textId="77777777" w:rsidR="008177BA" w:rsidRPr="00021220" w:rsidRDefault="008177BA" w:rsidP="00021220">
            <w:pPr>
              <w:tabs>
                <w:tab w:val="left" w:pos="7060"/>
                <w:tab w:val="left" w:pos="9500"/>
              </w:tabs>
              <w:ind w:right="-50"/>
              <w:rPr>
                <w:rFonts w:ascii="APTA Sans Regular" w:eastAsia="Calibri" w:hAnsi="APTA Sans Regular" w:cs="Arial"/>
                <w:i/>
                <w:iCs/>
                <w:sz w:val="20"/>
                <w:szCs w:val="20"/>
              </w:rPr>
            </w:pPr>
          </w:p>
        </w:tc>
        <w:tc>
          <w:tcPr>
            <w:tcW w:w="6476" w:type="dxa"/>
          </w:tcPr>
          <w:p w14:paraId="306DFA46" w14:textId="77777777" w:rsidR="008177BA" w:rsidRPr="00021220" w:rsidRDefault="008177BA" w:rsidP="00021220">
            <w:pPr>
              <w:tabs>
                <w:tab w:val="left" w:pos="7060"/>
                <w:tab w:val="left" w:pos="9500"/>
              </w:tabs>
              <w:ind w:right="-50"/>
              <w:rPr>
                <w:rFonts w:ascii="APTA Sans Regular" w:eastAsia="Calibri" w:hAnsi="APTA Sans Regular" w:cs="Arial"/>
                <w:i/>
                <w:iCs/>
                <w:sz w:val="20"/>
                <w:szCs w:val="20"/>
              </w:rPr>
            </w:pPr>
          </w:p>
        </w:tc>
      </w:tr>
      <w:tr w:rsidR="008177BA" w:rsidRPr="00021220" w14:paraId="1FACFFAF" w14:textId="77777777" w:rsidTr="00A943E7">
        <w:trPr>
          <w:trHeight w:val="353"/>
        </w:trPr>
        <w:tc>
          <w:tcPr>
            <w:tcW w:w="3324" w:type="dxa"/>
          </w:tcPr>
          <w:p w14:paraId="25814399" w14:textId="77777777" w:rsidR="008177BA" w:rsidRPr="00021220" w:rsidRDefault="008177BA" w:rsidP="00021220">
            <w:pPr>
              <w:tabs>
                <w:tab w:val="left" w:pos="7060"/>
                <w:tab w:val="left" w:pos="9500"/>
              </w:tabs>
              <w:ind w:right="-50"/>
              <w:rPr>
                <w:rFonts w:ascii="APTA Sans Regular" w:eastAsia="Calibri" w:hAnsi="APTA Sans Regular" w:cs="Arial"/>
                <w:i/>
                <w:iCs/>
                <w:sz w:val="20"/>
                <w:szCs w:val="20"/>
              </w:rPr>
            </w:pPr>
          </w:p>
        </w:tc>
        <w:tc>
          <w:tcPr>
            <w:tcW w:w="6476" w:type="dxa"/>
          </w:tcPr>
          <w:p w14:paraId="6B0AFD86" w14:textId="77777777" w:rsidR="008177BA" w:rsidRPr="00021220" w:rsidRDefault="008177BA" w:rsidP="00021220">
            <w:pPr>
              <w:tabs>
                <w:tab w:val="left" w:pos="7060"/>
                <w:tab w:val="left" w:pos="9500"/>
              </w:tabs>
              <w:ind w:right="-50"/>
              <w:rPr>
                <w:rFonts w:ascii="APTA Sans Regular" w:eastAsia="Calibri" w:hAnsi="APTA Sans Regular" w:cs="Arial"/>
                <w:i/>
                <w:iCs/>
                <w:sz w:val="20"/>
                <w:szCs w:val="20"/>
              </w:rPr>
            </w:pPr>
          </w:p>
        </w:tc>
      </w:tr>
    </w:tbl>
    <w:p w14:paraId="4AD995BF" w14:textId="77777777" w:rsidR="00E10F73" w:rsidRPr="00021220" w:rsidRDefault="00E10F73" w:rsidP="00021220">
      <w:pPr>
        <w:tabs>
          <w:tab w:val="left" w:pos="6120"/>
        </w:tabs>
        <w:rPr>
          <w:rFonts w:ascii="APTA Sans Regular" w:eastAsia="Calibri" w:hAnsi="APTA Sans Regular" w:cs="Arial"/>
          <w:i/>
          <w:iCs/>
          <w:sz w:val="20"/>
          <w:szCs w:val="20"/>
        </w:rPr>
      </w:pPr>
    </w:p>
    <w:p w14:paraId="18528A92" w14:textId="77777777" w:rsidR="008177BA" w:rsidRPr="00021220" w:rsidRDefault="008177BA" w:rsidP="00021220">
      <w:pPr>
        <w:tabs>
          <w:tab w:val="left" w:pos="6120"/>
        </w:tabs>
        <w:jc w:val="center"/>
        <w:rPr>
          <w:rFonts w:ascii="APTA Sans Regular" w:eastAsia="Calibri" w:hAnsi="APTA Sans Regular" w:cs="Arial"/>
          <w:b/>
          <w:i/>
          <w:iCs/>
        </w:rPr>
      </w:pPr>
      <w:r w:rsidRPr="00021220">
        <w:rPr>
          <w:rFonts w:ascii="APTA Sans Regular" w:eastAsia="Calibri" w:hAnsi="APTA Sans Regular" w:cs="Arial"/>
          <w:b/>
          <w:i/>
          <w:iCs/>
        </w:rPr>
        <w:t>INCLUDE ADDITIONAL INFORMATION NOT RELATED TO THE STRATEGIC PLAN HERE</w:t>
      </w:r>
    </w:p>
    <w:p w14:paraId="319AAFC6" w14:textId="77777777" w:rsidR="008177BA" w:rsidRPr="00021220" w:rsidRDefault="008177BA" w:rsidP="00021220">
      <w:pPr>
        <w:tabs>
          <w:tab w:val="left" w:pos="6120"/>
        </w:tabs>
        <w:rPr>
          <w:rFonts w:ascii="APTA Sans Regular" w:eastAsia="Calibri" w:hAnsi="APTA Sans Regular" w:cs="Arial"/>
          <w:i/>
          <w:iCs/>
        </w:rPr>
      </w:pPr>
    </w:p>
    <w:p w14:paraId="16560344" w14:textId="5094E6E9" w:rsidR="008177BA" w:rsidRPr="00021220" w:rsidRDefault="0069419B" w:rsidP="00021220">
      <w:pPr>
        <w:pStyle w:val="ListParagraph"/>
        <w:numPr>
          <w:ilvl w:val="0"/>
          <w:numId w:val="4"/>
        </w:numPr>
        <w:tabs>
          <w:tab w:val="left" w:pos="6120"/>
        </w:tabs>
        <w:rPr>
          <w:rFonts w:ascii="APTA Sans Regular" w:hAnsi="APTA Sans Regular" w:cs="Arial"/>
          <w:sz w:val="20"/>
          <w:szCs w:val="20"/>
        </w:rPr>
      </w:pPr>
      <w:r w:rsidRPr="00021220">
        <w:rPr>
          <w:rFonts w:ascii="APTA Sans Regular" w:hAnsi="APTA Sans Regular" w:cs="Arial"/>
          <w:sz w:val="20"/>
          <w:szCs w:val="20"/>
        </w:rPr>
        <w:t xml:space="preserve">Virtually attended the PTA Caucus </w:t>
      </w:r>
      <w:r w:rsidR="00021220">
        <w:rPr>
          <w:rFonts w:ascii="APTA Sans Regular" w:hAnsi="APTA Sans Regular" w:cs="Arial"/>
          <w:sz w:val="20"/>
          <w:szCs w:val="20"/>
        </w:rPr>
        <w:t>A</w:t>
      </w:r>
      <w:r w:rsidRPr="00021220">
        <w:rPr>
          <w:rFonts w:ascii="APTA Sans Regular" w:hAnsi="APTA Sans Regular" w:cs="Arial"/>
          <w:sz w:val="20"/>
          <w:szCs w:val="20"/>
        </w:rPr>
        <w:t xml:space="preserve">nnual </w:t>
      </w:r>
      <w:r w:rsidR="00021220">
        <w:rPr>
          <w:rFonts w:ascii="APTA Sans Regular" w:hAnsi="APTA Sans Regular" w:cs="Arial"/>
          <w:sz w:val="20"/>
          <w:szCs w:val="20"/>
        </w:rPr>
        <w:t>M</w:t>
      </w:r>
      <w:r w:rsidRPr="00021220">
        <w:rPr>
          <w:rFonts w:ascii="APTA Sans Regular" w:hAnsi="APTA Sans Regular" w:cs="Arial"/>
          <w:sz w:val="20"/>
          <w:szCs w:val="20"/>
        </w:rPr>
        <w:t>eeting and</w:t>
      </w:r>
      <w:r w:rsidR="00021220">
        <w:rPr>
          <w:rFonts w:ascii="APTA Sans Regular" w:hAnsi="APTA Sans Regular" w:cs="Arial"/>
          <w:sz w:val="20"/>
          <w:szCs w:val="20"/>
        </w:rPr>
        <w:t xml:space="preserve"> APTA</w:t>
      </w:r>
      <w:r w:rsidRPr="00021220">
        <w:rPr>
          <w:rFonts w:ascii="APTA Sans Regular" w:hAnsi="APTA Sans Regular" w:cs="Arial"/>
          <w:sz w:val="20"/>
          <w:szCs w:val="20"/>
        </w:rPr>
        <w:t xml:space="preserve"> House of Delegates. </w:t>
      </w:r>
    </w:p>
    <w:p w14:paraId="7CC8145A" w14:textId="0171310F" w:rsidR="008177BA" w:rsidRPr="00021220" w:rsidRDefault="00021220" w:rsidP="00021220">
      <w:pPr>
        <w:pStyle w:val="ListParagraph"/>
        <w:numPr>
          <w:ilvl w:val="0"/>
          <w:numId w:val="4"/>
        </w:numPr>
        <w:tabs>
          <w:tab w:val="left" w:pos="6120"/>
        </w:tabs>
        <w:rPr>
          <w:rFonts w:ascii="APTA Sans Regular" w:hAnsi="APTA Sans Regular" w:cs="Arial"/>
          <w:sz w:val="20"/>
          <w:szCs w:val="20"/>
        </w:rPr>
      </w:pPr>
      <w:r>
        <w:rPr>
          <w:rFonts w:ascii="APTA Sans Regular" w:hAnsi="APTA Sans Regular" w:cs="Arial"/>
          <w:sz w:val="20"/>
          <w:szCs w:val="20"/>
        </w:rPr>
        <w:t xml:space="preserve">The </w:t>
      </w:r>
      <w:r w:rsidR="0069419B" w:rsidRPr="00021220">
        <w:rPr>
          <w:rFonts w:ascii="APTA Sans Regular" w:hAnsi="APTA Sans Regular" w:cs="Arial"/>
          <w:sz w:val="20"/>
          <w:szCs w:val="20"/>
        </w:rPr>
        <w:t xml:space="preserve">PTA Caucus is closely watching the 15% cut that is set to start in 2022, there is legislation out there to move it to 2023.  Here is the latest update: </w:t>
      </w:r>
    </w:p>
    <w:p w14:paraId="22C1B9EE" w14:textId="77777777" w:rsidR="0069419B" w:rsidRPr="00021220" w:rsidRDefault="0069419B" w:rsidP="00021220">
      <w:pPr>
        <w:pStyle w:val="NormalWeb"/>
        <w:numPr>
          <w:ilvl w:val="0"/>
          <w:numId w:val="5"/>
        </w:numPr>
        <w:spacing w:before="0" w:beforeAutospacing="0" w:after="0" w:afterAutospacing="0"/>
        <w:rPr>
          <w:rFonts w:ascii="APTA Sans Regular" w:hAnsi="APTA Sans Regular"/>
          <w:sz w:val="20"/>
          <w:szCs w:val="20"/>
        </w:rPr>
      </w:pPr>
      <w:r w:rsidRPr="00021220">
        <w:rPr>
          <w:rFonts w:ascii="APTA Sans Regular" w:hAnsi="APTA Sans Regular"/>
          <w:sz w:val="20"/>
          <w:szCs w:val="20"/>
        </w:rPr>
        <w:t>Beginning in January 2022, payment for services under Medicare Part B provided by physical therapist assistants (as well as an occupational therapy assistant), will be reduced by 15%. These cuts are a threat to physical therapist assistants and may leave many older adults —especially those in underserved and rural areas — with less access to care. Now is not the time to cut therapy services provided by a PTA, given the other multiple cuts under Medicare and the current public health emergency.</w:t>
      </w:r>
    </w:p>
    <w:p w14:paraId="7D06B566" w14:textId="5E0C29E8" w:rsidR="0069419B" w:rsidRPr="00021220" w:rsidRDefault="0069419B" w:rsidP="00021220">
      <w:pPr>
        <w:pStyle w:val="NormalWeb"/>
        <w:numPr>
          <w:ilvl w:val="0"/>
          <w:numId w:val="5"/>
        </w:numPr>
        <w:spacing w:before="0" w:beforeAutospacing="0" w:after="0" w:afterAutospacing="0"/>
        <w:rPr>
          <w:rFonts w:ascii="APTA Sans Regular" w:hAnsi="APTA Sans Regular"/>
          <w:sz w:val="20"/>
          <w:szCs w:val="20"/>
        </w:rPr>
      </w:pPr>
      <w:r w:rsidRPr="00021220">
        <w:rPr>
          <w:rFonts w:ascii="APTA Sans Regular" w:hAnsi="APTA Sans Regular"/>
          <w:sz w:val="20"/>
          <w:szCs w:val="20"/>
        </w:rPr>
        <w:t xml:space="preserve">On Oct. 8, U.S. Rep. Bobby Rush, D-Ill., and Rep. Jason Smith, R-Mo., introduced </w:t>
      </w:r>
      <w:r w:rsidRPr="00021220">
        <w:rPr>
          <w:rStyle w:val="Strong"/>
          <w:rFonts w:ascii="APTA Sans Regular" w:hAnsi="APTA Sans Regular"/>
          <w:sz w:val="20"/>
          <w:szCs w:val="20"/>
        </w:rPr>
        <w:t>H.R. 5536, the Stabilizing Medicare Access to Rehabilitation and Therapy Act, or SMART Act</w:t>
      </w:r>
      <w:r w:rsidRPr="00021220">
        <w:rPr>
          <w:rFonts w:ascii="APTA Sans Regular" w:hAnsi="APTA Sans Regular"/>
          <w:sz w:val="20"/>
          <w:szCs w:val="20"/>
        </w:rPr>
        <w:t>, in the House of Representatives. This APTA-supported bipartisan legislation is aimed at protecting beneficiary access to therapy services by mitigating the impact of the impending 15% payment differential for services furnished by a PTA under Medicare Part B.</w:t>
      </w:r>
    </w:p>
    <w:p w14:paraId="056A1760" w14:textId="13B08D63" w:rsidR="0069419B" w:rsidRPr="00021220" w:rsidRDefault="0069419B" w:rsidP="00021220">
      <w:pPr>
        <w:pStyle w:val="NormalWeb"/>
        <w:numPr>
          <w:ilvl w:val="0"/>
          <w:numId w:val="5"/>
        </w:numPr>
        <w:spacing w:before="0" w:beforeAutospacing="0" w:after="0" w:afterAutospacing="0"/>
        <w:rPr>
          <w:rFonts w:ascii="APTA Sans Regular" w:hAnsi="APTA Sans Regular"/>
          <w:sz w:val="20"/>
          <w:szCs w:val="20"/>
        </w:rPr>
      </w:pPr>
      <w:r w:rsidRPr="00021220">
        <w:rPr>
          <w:rFonts w:ascii="APTA Sans Regular" w:hAnsi="APTA Sans Regular"/>
          <w:sz w:val="20"/>
          <w:szCs w:val="20"/>
        </w:rPr>
        <w:t>The legislation would delay implementation of the payment differential until Jan. 1, 2023, and exempt rural and underserved areas from the differential. The proposed legislation would also institute a change long-advocated by APTA: allowing for general supervision of PTAs by physical therapists in outpatient settings (where allowed by state law) under Medicare Part B. Medicare currently allows for general supervision of PTA in all other settings; outpatient practice under Part B requires direct supervision.</w:t>
      </w:r>
    </w:p>
    <w:p w14:paraId="520F612A" w14:textId="4B1AA550" w:rsidR="0069419B" w:rsidRPr="00021220" w:rsidRDefault="0069419B" w:rsidP="00021220">
      <w:pPr>
        <w:pStyle w:val="NormalWeb"/>
        <w:numPr>
          <w:ilvl w:val="0"/>
          <w:numId w:val="5"/>
        </w:numPr>
        <w:spacing w:before="0" w:beforeAutospacing="0" w:after="0" w:afterAutospacing="0"/>
        <w:rPr>
          <w:rFonts w:ascii="APTA Sans Regular" w:hAnsi="APTA Sans Regular"/>
          <w:sz w:val="20"/>
          <w:szCs w:val="20"/>
        </w:rPr>
      </w:pPr>
      <w:r w:rsidRPr="00021220">
        <w:rPr>
          <w:rFonts w:ascii="APTA Sans Regular" w:hAnsi="APTA Sans Regular"/>
          <w:sz w:val="20"/>
          <w:szCs w:val="20"/>
        </w:rPr>
        <w:t>Along with APTA, the legislation has been endorsed by 17 provider and patient groups who </w:t>
      </w:r>
      <w:hyperlink r:id="rId8" w:tgtFrame="_blank" w:history="1">
        <w:r w:rsidRPr="00021220">
          <w:rPr>
            <w:rStyle w:val="Hyperlink"/>
            <w:rFonts w:ascii="APTA Sans Regular" w:hAnsi="APTA Sans Regular"/>
            <w:sz w:val="20"/>
            <w:szCs w:val="20"/>
          </w:rPr>
          <w:t>expressed their support in a sign-on letter</w:t>
        </w:r>
      </w:hyperlink>
      <w:r w:rsidR="00021220" w:rsidRPr="00021220">
        <w:rPr>
          <w:rStyle w:val="Hyperlink"/>
          <w:rFonts w:ascii="APTA Sans Regular" w:hAnsi="APTA Sans Regular"/>
          <w:color w:val="auto"/>
          <w:sz w:val="20"/>
          <w:szCs w:val="20"/>
          <w:u w:val="none"/>
        </w:rPr>
        <w:t>.</w:t>
      </w:r>
    </w:p>
    <w:p w14:paraId="330F774D" w14:textId="18ADE149" w:rsidR="008177BA" w:rsidRPr="00021220" w:rsidRDefault="00021220" w:rsidP="00021220">
      <w:pPr>
        <w:pStyle w:val="ListParagraph"/>
        <w:numPr>
          <w:ilvl w:val="0"/>
          <w:numId w:val="4"/>
        </w:numPr>
        <w:tabs>
          <w:tab w:val="left" w:pos="6120"/>
        </w:tabs>
        <w:rPr>
          <w:rFonts w:ascii="APTA Sans Regular" w:hAnsi="APTA Sans Regular" w:cs="Arial"/>
          <w:sz w:val="20"/>
          <w:szCs w:val="20"/>
        </w:rPr>
      </w:pPr>
      <w:r>
        <w:rPr>
          <w:rFonts w:ascii="APTA Sans Regular" w:hAnsi="APTA Sans Regular" w:cs="Arial"/>
          <w:sz w:val="20"/>
          <w:szCs w:val="20"/>
        </w:rPr>
        <w:t>I</w:t>
      </w:r>
      <w:r w:rsidR="0069419B" w:rsidRPr="00021220">
        <w:rPr>
          <w:rFonts w:ascii="APTA Sans Regular" w:hAnsi="APTA Sans Regular" w:cs="Arial"/>
          <w:sz w:val="20"/>
          <w:szCs w:val="20"/>
        </w:rPr>
        <w:t xml:space="preserve"> </w:t>
      </w:r>
      <w:r>
        <w:rPr>
          <w:rFonts w:ascii="APTA Sans Regular" w:hAnsi="APTA Sans Regular" w:cs="Arial"/>
          <w:sz w:val="20"/>
          <w:szCs w:val="20"/>
        </w:rPr>
        <w:t>participated on a</w:t>
      </w:r>
      <w:r w:rsidR="0069419B" w:rsidRPr="00021220">
        <w:rPr>
          <w:rFonts w:ascii="APTA Sans Regular" w:hAnsi="APTA Sans Regular" w:cs="Arial"/>
          <w:sz w:val="20"/>
          <w:szCs w:val="20"/>
        </w:rPr>
        <w:t xml:space="preserve"> PTA </w:t>
      </w:r>
      <w:r>
        <w:rPr>
          <w:rFonts w:ascii="APTA Sans Regular" w:hAnsi="APTA Sans Regular" w:cs="Arial"/>
          <w:sz w:val="20"/>
          <w:szCs w:val="20"/>
        </w:rPr>
        <w:t>P</w:t>
      </w:r>
      <w:r w:rsidR="0069419B" w:rsidRPr="00021220">
        <w:rPr>
          <w:rFonts w:ascii="APTA Sans Regular" w:hAnsi="APTA Sans Regular" w:cs="Arial"/>
          <w:sz w:val="20"/>
          <w:szCs w:val="20"/>
        </w:rPr>
        <w:t>anel for U</w:t>
      </w:r>
      <w:r>
        <w:rPr>
          <w:rFonts w:ascii="APTA Sans Regular" w:hAnsi="APTA Sans Regular" w:cs="Arial"/>
          <w:sz w:val="20"/>
          <w:szCs w:val="20"/>
        </w:rPr>
        <w:t>I</w:t>
      </w:r>
      <w:r w:rsidR="0069419B" w:rsidRPr="00021220">
        <w:rPr>
          <w:rFonts w:ascii="APTA Sans Regular" w:hAnsi="APTA Sans Regular" w:cs="Arial"/>
          <w:sz w:val="20"/>
          <w:szCs w:val="20"/>
        </w:rPr>
        <w:t xml:space="preserve">ndy on 10/21. </w:t>
      </w:r>
    </w:p>
    <w:p w14:paraId="0615577A" w14:textId="77777777" w:rsidR="008177BA" w:rsidRPr="00021220" w:rsidRDefault="008177BA" w:rsidP="00021220">
      <w:pPr>
        <w:rPr>
          <w:rFonts w:ascii="APTA Sans Regular" w:hAnsi="APTA Sans Regular" w:cs="Arial"/>
          <w:sz w:val="20"/>
          <w:szCs w:val="20"/>
        </w:rPr>
      </w:pPr>
    </w:p>
    <w:p w14:paraId="7BC98988" w14:textId="77777777" w:rsidR="008177BA" w:rsidRPr="00021220" w:rsidRDefault="008177BA" w:rsidP="00021220">
      <w:pPr>
        <w:tabs>
          <w:tab w:val="left" w:pos="1380"/>
        </w:tabs>
        <w:rPr>
          <w:rFonts w:ascii="APTA Sans Regular" w:hAnsi="APTA Sans Regular" w:cs="Arial"/>
          <w:sz w:val="20"/>
          <w:szCs w:val="20"/>
        </w:rPr>
      </w:pPr>
    </w:p>
    <w:sectPr w:rsidR="008177BA" w:rsidRPr="00021220"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BA95" w14:textId="77777777" w:rsidR="0065568D" w:rsidRDefault="0065568D" w:rsidP="00A80DAA">
      <w:r>
        <w:separator/>
      </w:r>
    </w:p>
  </w:endnote>
  <w:endnote w:type="continuationSeparator" w:id="0">
    <w:p w14:paraId="3B568818" w14:textId="77777777" w:rsidR="0065568D" w:rsidRDefault="0065568D"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A Sans Regular">
    <w:altName w:val="Calibri"/>
    <w:panose1 w:val="00000500000000000000"/>
    <w:charset w:val="00"/>
    <w:family w:val="auto"/>
    <w:pitch w:val="variable"/>
    <w:sig w:usb0="A00002FF" w:usb1="4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AEAF" w14:textId="77777777" w:rsidR="0065568D" w:rsidRDefault="0065568D" w:rsidP="00A80DAA">
      <w:r>
        <w:separator/>
      </w:r>
    </w:p>
  </w:footnote>
  <w:footnote w:type="continuationSeparator" w:id="0">
    <w:p w14:paraId="6307CC43" w14:textId="77777777" w:rsidR="0065568D" w:rsidRDefault="0065568D"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05B"/>
    <w:multiLevelType w:val="hybridMultilevel"/>
    <w:tmpl w:val="7D8A9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C313B"/>
    <w:multiLevelType w:val="hybridMultilevel"/>
    <w:tmpl w:val="CBE6D084"/>
    <w:lvl w:ilvl="0" w:tplc="0B7E631E">
      <w:start w:val="1"/>
      <w:numFmt w:val="decimal"/>
      <w:lvlText w:val="%1."/>
      <w:lvlJc w:val="left"/>
      <w:pPr>
        <w:ind w:left="720" w:hanging="360"/>
      </w:pPr>
      <w:rPr>
        <w:rFonts w:ascii="APTA Sans Regular" w:hAnsi="APTA Sans Regular"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86515"/>
    <w:multiLevelType w:val="hybridMultilevel"/>
    <w:tmpl w:val="46D26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021220"/>
    <w:rsid w:val="00110205"/>
    <w:rsid w:val="00127C1F"/>
    <w:rsid w:val="001C2284"/>
    <w:rsid w:val="00221260"/>
    <w:rsid w:val="00252C34"/>
    <w:rsid w:val="00305151"/>
    <w:rsid w:val="003A7D99"/>
    <w:rsid w:val="004041F4"/>
    <w:rsid w:val="004F7153"/>
    <w:rsid w:val="0051061A"/>
    <w:rsid w:val="005D7323"/>
    <w:rsid w:val="0065568D"/>
    <w:rsid w:val="0069419B"/>
    <w:rsid w:val="006952AB"/>
    <w:rsid w:val="00723374"/>
    <w:rsid w:val="00735213"/>
    <w:rsid w:val="00793BF7"/>
    <w:rsid w:val="007B0EED"/>
    <w:rsid w:val="008177BA"/>
    <w:rsid w:val="00966CE8"/>
    <w:rsid w:val="00A06A46"/>
    <w:rsid w:val="00A80DAA"/>
    <w:rsid w:val="00A943E7"/>
    <w:rsid w:val="00BC29FF"/>
    <w:rsid w:val="00C84BA1"/>
    <w:rsid w:val="00C9621D"/>
    <w:rsid w:val="00D13DCD"/>
    <w:rsid w:val="00DA0E29"/>
    <w:rsid w:val="00DF1754"/>
    <w:rsid w:val="00E06425"/>
    <w:rsid w:val="00E10F73"/>
    <w:rsid w:val="00E85724"/>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5C3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customStyle="1" w:styleId="UnresolvedMention1">
    <w:name w:val="Unresolved Mention1"/>
    <w:basedOn w:val="DefaultParagraphFont"/>
    <w:uiPriority w:val="99"/>
    <w:semiHidden/>
    <w:unhideWhenUsed/>
    <w:rsid w:val="00735213"/>
    <w:rPr>
      <w:color w:val="605E5C"/>
      <w:shd w:val="clear" w:color="auto" w:fill="E1DFDD"/>
    </w:rPr>
  </w:style>
  <w:style w:type="paragraph" w:styleId="NormalWeb">
    <w:name w:val="Normal (Web)"/>
    <w:basedOn w:val="Normal"/>
    <w:uiPriority w:val="99"/>
    <w:unhideWhenUsed/>
    <w:rsid w:val="0069419B"/>
    <w:pPr>
      <w:spacing w:before="100" w:beforeAutospacing="1" w:after="100" w:afterAutospacing="1"/>
      <w:ind w:right="0"/>
    </w:pPr>
    <w:rPr>
      <w:rFonts w:ascii="Times New Roman" w:hAnsi="Times New Roman" w:cs="Times New Roman"/>
      <w:sz w:val="24"/>
      <w:szCs w:val="24"/>
    </w:rPr>
  </w:style>
  <w:style w:type="character" w:styleId="Strong">
    <w:name w:val="Strong"/>
    <w:basedOn w:val="DefaultParagraphFont"/>
    <w:uiPriority w:val="22"/>
    <w:qFormat/>
    <w:rsid w:val="0069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503711891">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apta.linksto.net%2Fls%2Fclick%3Fupn%3DYDZOT0aq0HYJViqPWjwDDloeHTzF6WXIC9ZT8IBt2ahJ8ip-2B7fpY9DzGMmUEhUt6SRcNhU9ifQSyqilIV-2BYoni0xaBlRxjQaK8Kkd7Of4c1HTtYFciWr1jM6v-2FFOJwWb0Jf5_a3np2ORZLf2PukNouXhihv042-2BhfnfQXLqvgPv3dz1CJhKrp-2FNIMQSIyoA8XyvXCBcIeuPd0LTlMS56BC90C-2B4EQlUaTnV4HFcKkbcU83ajvzwmxUqMP-2BZS-2FDNK0pKbHbMqgoREBGV96cXprxj6jRNaA5XP1vzRBnlL6cyT1MSRUlaZPIlt-2FzjKtwQH388JZ1t-2BTL4cJj0YFE3MfT2l-2BZvHznWTJvedi-2F9c3LK0ugvJXhVakhvilNXMkGJMO2YPr7nzcCumo-2FUJvMLVvQNYSOQAoieR76wQPEtOAeC4jJyxmAWcgQV8Dhzlu1GXANOFLN5tV8hW6I13Lq4uhNwHA-2BA-3D-3D&amp;data=04%7C01%7Crhawkins%40ecommunity.com%7C6db0c56f9e704bb4266308d98e01643f%7C2bec672b29a04df5ab85f37e050b36ef%7C0%7C0%7C637696958895988512%7CUnknown%7CTWFpbGZsb3d8eyJWIjoiMC4wLjAwMDAiLCJQIjoiV2luMzIiLCJBTiI6Ik1haWwiLCJXVCI6Mn0%3D%7C1000&amp;sdata=OaLGAiBlVDLM6zy8JqCvbEmCx6kZQaAV9pa7w23pmZI%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Suzie Callan</cp:lastModifiedBy>
  <cp:revision>3</cp:revision>
  <dcterms:created xsi:type="dcterms:W3CDTF">2021-10-18T14:35:00Z</dcterms:created>
  <dcterms:modified xsi:type="dcterms:W3CDTF">2021-10-29T11:35:00Z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