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1AB3" w14:textId="65481E19" w:rsidR="005465DC" w:rsidRDefault="005465DC" w:rsidP="00492CD2">
      <w:pPr>
        <w:spacing w:after="0" w:line="240" w:lineRule="auto"/>
        <w:jc w:val="cente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14:anchorId="1AB7A0DE" wp14:editId="3DE03E54">
            <wp:extent cx="4493455" cy="9735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2819" cy="977778"/>
                    </a:xfrm>
                    <a:prstGeom prst="rect">
                      <a:avLst/>
                    </a:prstGeom>
                  </pic:spPr>
                </pic:pic>
              </a:graphicData>
            </a:graphic>
          </wp:inline>
        </w:drawing>
      </w:r>
    </w:p>
    <w:p w14:paraId="52BA28C0" w14:textId="77777777" w:rsidR="005465DC" w:rsidRDefault="005465DC" w:rsidP="00492CD2">
      <w:pPr>
        <w:spacing w:after="0" w:line="240" w:lineRule="auto"/>
        <w:jc w:val="center"/>
        <w:rPr>
          <w:rFonts w:ascii="Arial" w:eastAsia="Times New Roman" w:hAnsi="Arial" w:cs="Arial"/>
          <w:b/>
          <w:bCs/>
          <w:color w:val="000000"/>
          <w:sz w:val="20"/>
          <w:szCs w:val="20"/>
        </w:rPr>
      </w:pPr>
    </w:p>
    <w:p w14:paraId="7A608C8E" w14:textId="1F535790" w:rsidR="005465DC" w:rsidRPr="005465DC" w:rsidRDefault="005465DC" w:rsidP="00492CD2">
      <w:pPr>
        <w:spacing w:after="0" w:line="240" w:lineRule="auto"/>
        <w:jc w:val="center"/>
        <w:rPr>
          <w:rFonts w:ascii="Arial" w:eastAsia="Times New Roman" w:hAnsi="Arial" w:cs="Arial"/>
          <w:caps/>
          <w:sz w:val="24"/>
          <w:szCs w:val="24"/>
        </w:rPr>
      </w:pPr>
      <w:bookmarkStart w:id="0" w:name="_Hlk57026359"/>
      <w:r w:rsidRPr="005465DC">
        <w:rPr>
          <w:rFonts w:ascii="Arial" w:eastAsia="Times New Roman" w:hAnsi="Arial" w:cs="Arial"/>
          <w:b/>
          <w:bCs/>
          <w:caps/>
          <w:color w:val="000000"/>
          <w:sz w:val="24"/>
          <w:szCs w:val="24"/>
        </w:rPr>
        <w:t>November 2020 Practice and Payment Newsletter</w:t>
      </w:r>
    </w:p>
    <w:p w14:paraId="64FD1D58" w14:textId="77777777" w:rsidR="005465DC" w:rsidRPr="005465DC" w:rsidRDefault="005465DC" w:rsidP="00492CD2">
      <w:pPr>
        <w:spacing w:after="0" w:line="240" w:lineRule="auto"/>
        <w:rPr>
          <w:rFonts w:ascii="Arial" w:eastAsia="Times New Roman" w:hAnsi="Arial" w:cs="Arial"/>
          <w:sz w:val="20"/>
          <w:szCs w:val="20"/>
        </w:rPr>
      </w:pPr>
    </w:p>
    <w:p w14:paraId="5D5B9940" w14:textId="2AA0EDC6"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As a benefit of </w:t>
      </w:r>
      <w:r>
        <w:rPr>
          <w:rFonts w:ascii="Arial" w:eastAsia="Times New Roman" w:hAnsi="Arial" w:cs="Arial"/>
          <w:color w:val="000000"/>
          <w:sz w:val="20"/>
          <w:szCs w:val="20"/>
        </w:rPr>
        <w:t xml:space="preserve">APTA Indiana </w:t>
      </w:r>
      <w:r w:rsidRPr="005465DC">
        <w:rPr>
          <w:rFonts w:ascii="Arial" w:eastAsia="Times New Roman" w:hAnsi="Arial" w:cs="Arial"/>
          <w:color w:val="000000"/>
          <w:sz w:val="20"/>
          <w:szCs w:val="20"/>
        </w:rPr>
        <w:t xml:space="preserve">membership, the Practice and Payment Committee and Specialist serve as a resource for assisting with practice and payment issues and updates. This includes disseminating news updates, educating membership, answering questions, and hearing from members about practice and payment concerns. Please reach out to Andrea Lausch, PT, DPT at </w:t>
      </w:r>
      <w:r w:rsidRPr="00DB529F">
        <w:rPr>
          <w:rFonts w:ascii="Arial" w:eastAsia="Times New Roman" w:hAnsi="Arial" w:cs="Arial"/>
          <w:b/>
          <w:bCs/>
          <w:color w:val="0070C0"/>
          <w:sz w:val="20"/>
          <w:szCs w:val="20"/>
        </w:rPr>
        <w:t>andrealausch@inapta.org</w:t>
      </w:r>
      <w:r w:rsidRPr="00DB529F">
        <w:rPr>
          <w:rFonts w:ascii="Arial" w:eastAsia="Times New Roman" w:hAnsi="Arial" w:cs="Arial"/>
          <w:color w:val="0070C0"/>
          <w:sz w:val="20"/>
          <w:szCs w:val="20"/>
        </w:rPr>
        <w:t xml:space="preserve"> </w:t>
      </w:r>
      <w:r w:rsidRPr="005465DC">
        <w:rPr>
          <w:rFonts w:ascii="Arial" w:eastAsia="Times New Roman" w:hAnsi="Arial" w:cs="Arial"/>
          <w:color w:val="000000"/>
          <w:sz w:val="20"/>
          <w:szCs w:val="20"/>
        </w:rPr>
        <w:t>with questions or to inform the committee of payor concerns. </w:t>
      </w:r>
    </w:p>
    <w:p w14:paraId="1E1315C0" w14:textId="77777777" w:rsidR="005465DC" w:rsidRPr="005465DC" w:rsidRDefault="005465DC" w:rsidP="00492CD2">
      <w:pPr>
        <w:spacing w:after="0" w:line="240" w:lineRule="auto"/>
        <w:rPr>
          <w:rFonts w:ascii="Arial" w:eastAsia="Times New Roman" w:hAnsi="Arial" w:cs="Arial"/>
          <w:sz w:val="20"/>
          <w:szCs w:val="20"/>
        </w:rPr>
      </w:pPr>
    </w:p>
    <w:p w14:paraId="5D3636FF" w14:textId="77777777" w:rsidR="005465DC" w:rsidRPr="005465DC" w:rsidRDefault="005465DC" w:rsidP="00492CD2">
      <w:pPr>
        <w:spacing w:after="0" w:line="240" w:lineRule="auto"/>
        <w:jc w:val="center"/>
        <w:rPr>
          <w:rFonts w:ascii="Arial" w:eastAsia="Times New Roman" w:hAnsi="Arial" w:cs="Arial"/>
          <w:sz w:val="24"/>
          <w:szCs w:val="24"/>
        </w:rPr>
      </w:pPr>
      <w:r w:rsidRPr="005465DC">
        <w:rPr>
          <w:rFonts w:ascii="Arial" w:eastAsia="Times New Roman" w:hAnsi="Arial" w:cs="Arial"/>
          <w:b/>
          <w:bCs/>
          <w:color w:val="000000"/>
          <w:sz w:val="24"/>
          <w:szCs w:val="24"/>
        </w:rPr>
        <w:t>CONTENTS</w:t>
      </w:r>
    </w:p>
    <w:p w14:paraId="03E8C316" w14:textId="77777777" w:rsidR="005465DC" w:rsidRPr="005465DC" w:rsidRDefault="005465DC" w:rsidP="00492CD2">
      <w:pPr>
        <w:spacing w:after="0" w:line="240" w:lineRule="auto"/>
        <w:rPr>
          <w:rFonts w:ascii="Arial" w:eastAsia="Times New Roman" w:hAnsi="Arial" w:cs="Arial"/>
          <w:sz w:val="20"/>
          <w:szCs w:val="20"/>
        </w:rPr>
      </w:pPr>
    </w:p>
    <w:p w14:paraId="1390CC6E"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The Centers for Medicare and Medicaid Services (CMS)</w:t>
      </w:r>
    </w:p>
    <w:p w14:paraId="34FF5C99"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b/>
      </w:r>
      <w:r w:rsidRPr="005465DC">
        <w:rPr>
          <w:rFonts w:ascii="Arial" w:eastAsia="Times New Roman" w:hAnsi="Arial" w:cs="Arial"/>
          <w:color w:val="000000"/>
          <w:sz w:val="20"/>
          <w:szCs w:val="20"/>
        </w:rPr>
        <w:t>Advocacy for</w:t>
      </w:r>
      <w:r w:rsidRPr="005465DC">
        <w:rPr>
          <w:rFonts w:ascii="Arial" w:eastAsia="Times New Roman" w:hAnsi="Arial" w:cs="Arial"/>
          <w:b/>
          <w:bCs/>
          <w:color w:val="000000"/>
          <w:sz w:val="20"/>
          <w:szCs w:val="20"/>
        </w:rPr>
        <w:t xml:space="preserve"> </w:t>
      </w:r>
      <w:r w:rsidRPr="005465DC">
        <w:rPr>
          <w:rFonts w:ascii="Arial" w:eastAsia="Times New Roman" w:hAnsi="Arial" w:cs="Arial"/>
          <w:color w:val="000000"/>
          <w:sz w:val="20"/>
          <w:szCs w:val="20"/>
        </w:rPr>
        <w:t>New Legislation to #fightthecut</w:t>
      </w:r>
    </w:p>
    <w:p w14:paraId="43901BBE"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Final FY 2021 Home Health Rule</w:t>
      </w:r>
    </w:p>
    <w:p w14:paraId="0A8530C7" w14:textId="1C198E05"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 xml:space="preserve">CMS </w:t>
      </w:r>
      <w:r>
        <w:rPr>
          <w:rFonts w:ascii="Arial" w:eastAsia="Times New Roman" w:hAnsi="Arial" w:cs="Arial"/>
          <w:color w:val="000000"/>
          <w:sz w:val="20"/>
          <w:szCs w:val="20"/>
        </w:rPr>
        <w:t>C</w:t>
      </w:r>
      <w:r w:rsidRPr="005465DC">
        <w:rPr>
          <w:rFonts w:ascii="Arial" w:eastAsia="Times New Roman" w:hAnsi="Arial" w:cs="Arial"/>
          <w:color w:val="000000"/>
          <w:sz w:val="20"/>
          <w:szCs w:val="20"/>
        </w:rPr>
        <w:t xml:space="preserve">ode </w:t>
      </w:r>
      <w:r>
        <w:rPr>
          <w:rFonts w:ascii="Arial" w:eastAsia="Times New Roman" w:hAnsi="Arial" w:cs="Arial"/>
          <w:color w:val="000000"/>
          <w:sz w:val="20"/>
          <w:szCs w:val="20"/>
        </w:rPr>
        <w:t>A</w:t>
      </w:r>
      <w:r w:rsidRPr="005465DC">
        <w:rPr>
          <w:rFonts w:ascii="Arial" w:eastAsia="Times New Roman" w:hAnsi="Arial" w:cs="Arial"/>
          <w:color w:val="000000"/>
          <w:sz w:val="20"/>
          <w:szCs w:val="20"/>
        </w:rPr>
        <w:t>ssignment for 99072</w:t>
      </w:r>
    </w:p>
    <w:p w14:paraId="4374607F" w14:textId="77777777" w:rsidR="005465DC" w:rsidRDefault="005465DC" w:rsidP="00492CD2">
      <w:pPr>
        <w:spacing w:after="0" w:line="240" w:lineRule="auto"/>
        <w:rPr>
          <w:rFonts w:ascii="Arial" w:eastAsia="Times New Roman" w:hAnsi="Arial" w:cs="Arial"/>
          <w:b/>
          <w:bCs/>
          <w:color w:val="000000"/>
          <w:sz w:val="20"/>
          <w:szCs w:val="20"/>
        </w:rPr>
      </w:pPr>
    </w:p>
    <w:p w14:paraId="0ED584BA" w14:textId="30518BFE" w:rsidR="005465DC" w:rsidRDefault="005465DC" w:rsidP="00492CD2">
      <w:pPr>
        <w:spacing w:after="0" w:line="240" w:lineRule="auto"/>
        <w:rPr>
          <w:rFonts w:ascii="Arial" w:eastAsia="Times New Roman" w:hAnsi="Arial" w:cs="Arial"/>
          <w:b/>
          <w:bCs/>
          <w:color w:val="000000"/>
          <w:sz w:val="20"/>
          <w:szCs w:val="20"/>
        </w:rPr>
      </w:pPr>
      <w:r w:rsidRPr="005465DC">
        <w:rPr>
          <w:rFonts w:ascii="Arial" w:eastAsia="Times New Roman" w:hAnsi="Arial" w:cs="Arial"/>
          <w:b/>
          <w:bCs/>
          <w:color w:val="000000"/>
          <w:sz w:val="20"/>
          <w:szCs w:val="20"/>
        </w:rPr>
        <w:t xml:space="preserve">Department of Health and Human Services (HHS) Office of National Coordinator of Health Information </w:t>
      </w:r>
    </w:p>
    <w:p w14:paraId="32ACF339" w14:textId="0ADE57A8"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Technology (ONC)</w:t>
      </w:r>
    </w:p>
    <w:p w14:paraId="2FFB9CA3" w14:textId="31BADC7D"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 xml:space="preserve">New Information Blocking </w:t>
      </w:r>
      <w:r>
        <w:rPr>
          <w:rFonts w:ascii="Arial" w:eastAsia="Times New Roman" w:hAnsi="Arial" w:cs="Arial"/>
          <w:color w:val="000000"/>
          <w:sz w:val="20"/>
          <w:szCs w:val="20"/>
        </w:rPr>
        <w:t>S</w:t>
      </w:r>
      <w:r w:rsidRPr="005465DC">
        <w:rPr>
          <w:rFonts w:ascii="Arial" w:eastAsia="Times New Roman" w:hAnsi="Arial" w:cs="Arial"/>
          <w:color w:val="000000"/>
          <w:sz w:val="20"/>
          <w:szCs w:val="20"/>
        </w:rPr>
        <w:t xml:space="preserve">tart </w:t>
      </w:r>
      <w:r>
        <w:rPr>
          <w:rFonts w:ascii="Arial" w:eastAsia="Times New Roman" w:hAnsi="Arial" w:cs="Arial"/>
          <w:color w:val="000000"/>
          <w:sz w:val="20"/>
          <w:szCs w:val="20"/>
        </w:rPr>
        <w:t>D</w:t>
      </w:r>
      <w:r w:rsidRPr="005465DC">
        <w:rPr>
          <w:rFonts w:ascii="Arial" w:eastAsia="Times New Roman" w:hAnsi="Arial" w:cs="Arial"/>
          <w:color w:val="000000"/>
          <w:sz w:val="20"/>
          <w:szCs w:val="20"/>
        </w:rPr>
        <w:t xml:space="preserve">ate and </w:t>
      </w:r>
      <w:r>
        <w:rPr>
          <w:rFonts w:ascii="Arial" w:eastAsia="Times New Roman" w:hAnsi="Arial" w:cs="Arial"/>
          <w:color w:val="000000"/>
          <w:sz w:val="20"/>
          <w:szCs w:val="20"/>
        </w:rPr>
        <w:t>D</w:t>
      </w:r>
      <w:r w:rsidRPr="005465DC">
        <w:rPr>
          <w:rFonts w:ascii="Arial" w:eastAsia="Times New Roman" w:hAnsi="Arial" w:cs="Arial"/>
          <w:color w:val="000000"/>
          <w:sz w:val="20"/>
          <w:szCs w:val="20"/>
        </w:rPr>
        <w:t>etails</w:t>
      </w:r>
    </w:p>
    <w:p w14:paraId="3EEC50A3" w14:textId="77777777" w:rsidR="005465DC" w:rsidRDefault="005465DC" w:rsidP="00492CD2">
      <w:pPr>
        <w:spacing w:after="0" w:line="240" w:lineRule="auto"/>
        <w:rPr>
          <w:rFonts w:ascii="Arial" w:eastAsia="Times New Roman" w:hAnsi="Arial" w:cs="Arial"/>
          <w:b/>
          <w:bCs/>
          <w:color w:val="000000"/>
          <w:sz w:val="20"/>
          <w:szCs w:val="20"/>
        </w:rPr>
      </w:pPr>
    </w:p>
    <w:p w14:paraId="62B4E544" w14:textId="5DE1EA74"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Telemedicine Extension</w:t>
      </w:r>
    </w:p>
    <w:p w14:paraId="50CC498E"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b/>
      </w:r>
      <w:r w:rsidRPr="005465DC">
        <w:rPr>
          <w:rFonts w:ascii="Arial" w:eastAsia="Times New Roman" w:hAnsi="Arial" w:cs="Arial"/>
          <w:color w:val="000000"/>
          <w:sz w:val="20"/>
          <w:szCs w:val="20"/>
        </w:rPr>
        <w:t>Updated Indiana Public Health Emergency Extension</w:t>
      </w:r>
    </w:p>
    <w:p w14:paraId="482E9CFC"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Updated Payor Policy Revisions and Extensions</w:t>
      </w:r>
    </w:p>
    <w:p w14:paraId="12E45D74" w14:textId="77777777" w:rsidR="005465DC" w:rsidRDefault="005465DC" w:rsidP="00492CD2">
      <w:pPr>
        <w:spacing w:after="0" w:line="240" w:lineRule="auto"/>
        <w:rPr>
          <w:rFonts w:ascii="Arial" w:eastAsia="Times New Roman" w:hAnsi="Arial" w:cs="Arial"/>
          <w:b/>
          <w:bCs/>
          <w:color w:val="000000"/>
          <w:sz w:val="20"/>
          <w:szCs w:val="20"/>
        </w:rPr>
      </w:pPr>
    </w:p>
    <w:p w14:paraId="3F494591" w14:textId="2AB8E98C"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Aetna Policy Update</w:t>
      </w:r>
    </w:p>
    <w:p w14:paraId="78FE933B"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b/>
      </w:r>
      <w:r w:rsidRPr="005465DC">
        <w:rPr>
          <w:rFonts w:ascii="Arial" w:eastAsia="Times New Roman" w:hAnsi="Arial" w:cs="Arial"/>
          <w:color w:val="000000"/>
          <w:sz w:val="20"/>
          <w:szCs w:val="20"/>
        </w:rPr>
        <w:t>Early Intervention Program</w:t>
      </w:r>
    </w:p>
    <w:p w14:paraId="36670F0B" w14:textId="77777777" w:rsidR="005465DC" w:rsidRDefault="005465DC" w:rsidP="00492CD2">
      <w:pPr>
        <w:spacing w:after="0" w:line="240" w:lineRule="auto"/>
        <w:rPr>
          <w:rFonts w:ascii="Arial" w:eastAsia="Times New Roman" w:hAnsi="Arial" w:cs="Arial"/>
          <w:b/>
          <w:bCs/>
          <w:color w:val="000000"/>
          <w:sz w:val="20"/>
          <w:szCs w:val="20"/>
        </w:rPr>
      </w:pPr>
    </w:p>
    <w:p w14:paraId="59632A2E" w14:textId="1C81B0C4"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Anthem</w:t>
      </w:r>
    </w:p>
    <w:p w14:paraId="4C560858" w14:textId="52131FCA"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 xml:space="preserve">AIM </w:t>
      </w:r>
      <w:r>
        <w:rPr>
          <w:rFonts w:ascii="Arial" w:eastAsia="Times New Roman" w:hAnsi="Arial" w:cs="Arial"/>
          <w:color w:val="000000"/>
          <w:sz w:val="20"/>
          <w:szCs w:val="20"/>
        </w:rPr>
        <w:t>S</w:t>
      </w:r>
      <w:r w:rsidRPr="005465DC">
        <w:rPr>
          <w:rFonts w:ascii="Arial" w:eastAsia="Times New Roman" w:hAnsi="Arial" w:cs="Arial"/>
          <w:color w:val="000000"/>
          <w:sz w:val="20"/>
          <w:szCs w:val="20"/>
        </w:rPr>
        <w:t>tate/</w:t>
      </w:r>
      <w:r>
        <w:rPr>
          <w:rFonts w:ascii="Arial" w:eastAsia="Times New Roman" w:hAnsi="Arial" w:cs="Arial"/>
          <w:color w:val="000000"/>
          <w:sz w:val="20"/>
          <w:szCs w:val="20"/>
        </w:rPr>
        <w:t>N</w:t>
      </w:r>
      <w:r w:rsidRPr="005465DC">
        <w:rPr>
          <w:rFonts w:ascii="Arial" w:eastAsia="Times New Roman" w:hAnsi="Arial" w:cs="Arial"/>
          <w:color w:val="000000"/>
          <w:sz w:val="20"/>
          <w:szCs w:val="20"/>
        </w:rPr>
        <w:t xml:space="preserve">ational </w:t>
      </w:r>
      <w:r>
        <w:rPr>
          <w:rFonts w:ascii="Arial" w:eastAsia="Times New Roman" w:hAnsi="Arial" w:cs="Arial"/>
          <w:color w:val="000000"/>
          <w:sz w:val="20"/>
          <w:szCs w:val="20"/>
        </w:rPr>
        <w:t>S</w:t>
      </w:r>
      <w:r w:rsidRPr="005465DC">
        <w:rPr>
          <w:rFonts w:ascii="Arial" w:eastAsia="Times New Roman" w:hAnsi="Arial" w:cs="Arial"/>
          <w:color w:val="000000"/>
          <w:sz w:val="20"/>
          <w:szCs w:val="20"/>
        </w:rPr>
        <w:t xml:space="preserve">urvey </w:t>
      </w:r>
      <w:r>
        <w:rPr>
          <w:rFonts w:ascii="Arial" w:eastAsia="Times New Roman" w:hAnsi="Arial" w:cs="Arial"/>
          <w:color w:val="000000"/>
          <w:sz w:val="20"/>
          <w:szCs w:val="20"/>
        </w:rPr>
        <w:t>R</w:t>
      </w:r>
      <w:r w:rsidRPr="005465DC">
        <w:rPr>
          <w:rFonts w:ascii="Arial" w:eastAsia="Times New Roman" w:hAnsi="Arial" w:cs="Arial"/>
          <w:color w:val="000000"/>
          <w:sz w:val="20"/>
          <w:szCs w:val="20"/>
        </w:rPr>
        <w:t>esults</w:t>
      </w:r>
    </w:p>
    <w:p w14:paraId="4EAB4BA4" w14:textId="77777777" w:rsidR="005465DC" w:rsidRDefault="005465DC" w:rsidP="00492CD2">
      <w:pPr>
        <w:spacing w:after="0" w:line="240" w:lineRule="auto"/>
        <w:rPr>
          <w:rFonts w:ascii="Arial" w:eastAsia="Times New Roman" w:hAnsi="Arial" w:cs="Arial"/>
          <w:b/>
          <w:bCs/>
          <w:color w:val="000000"/>
          <w:sz w:val="20"/>
          <w:szCs w:val="20"/>
        </w:rPr>
      </w:pPr>
    </w:p>
    <w:p w14:paraId="1B8AE572" w14:textId="1B6A0E1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United Healthcare Policy Updates</w:t>
      </w:r>
    </w:p>
    <w:p w14:paraId="3A911936"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ab/>
      </w:r>
      <w:r w:rsidRPr="005465DC">
        <w:rPr>
          <w:rFonts w:ascii="Arial" w:eastAsia="Times New Roman" w:hAnsi="Arial" w:cs="Arial"/>
          <w:color w:val="000000"/>
          <w:sz w:val="20"/>
          <w:szCs w:val="20"/>
        </w:rPr>
        <w:t>Temporomandibular Joint Disorders</w:t>
      </w:r>
    </w:p>
    <w:p w14:paraId="6B80FB70"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COVID-19 CMS Public Health Emergency Waivers &amp; Flexibilities:</w:t>
      </w:r>
    </w:p>
    <w:p w14:paraId="4E3AFB30"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ab/>
        <w:t>Inpatient Rehab Facilities and Home Health Agencies</w:t>
      </w:r>
    </w:p>
    <w:p w14:paraId="7B0AD83A" w14:textId="77777777" w:rsidR="00DA5FA5" w:rsidRDefault="00DA5FA5" w:rsidP="00492CD2">
      <w:pPr>
        <w:spacing w:after="0" w:line="240" w:lineRule="auto"/>
        <w:rPr>
          <w:rFonts w:ascii="Arial" w:eastAsia="Times New Roman" w:hAnsi="Arial" w:cs="Arial"/>
          <w:b/>
          <w:bCs/>
          <w:color w:val="000000"/>
          <w:u w:val="single"/>
        </w:rPr>
      </w:pPr>
    </w:p>
    <w:bookmarkEnd w:id="0"/>
    <w:p w14:paraId="265D95F4" w14:textId="7A2F1378" w:rsidR="005465DC" w:rsidRPr="00191E6B" w:rsidRDefault="005465DC" w:rsidP="00492CD2">
      <w:pPr>
        <w:spacing w:after="0" w:line="240" w:lineRule="auto"/>
        <w:rPr>
          <w:rFonts w:ascii="Arial" w:eastAsia="Times New Roman" w:hAnsi="Arial" w:cs="Arial"/>
          <w:sz w:val="20"/>
          <w:szCs w:val="20"/>
          <w:u w:val="single"/>
        </w:rPr>
      </w:pPr>
      <w:r w:rsidRPr="00191E6B">
        <w:rPr>
          <w:rFonts w:ascii="Arial" w:eastAsia="Times New Roman" w:hAnsi="Arial" w:cs="Arial"/>
          <w:b/>
          <w:bCs/>
          <w:color w:val="000000"/>
          <w:sz w:val="20"/>
          <w:szCs w:val="20"/>
          <w:u w:val="single"/>
        </w:rPr>
        <w:t>CMS</w:t>
      </w:r>
    </w:p>
    <w:p w14:paraId="6F4E65DD" w14:textId="77777777" w:rsidR="005465DC" w:rsidRPr="005465DC" w:rsidRDefault="005465DC" w:rsidP="00492CD2">
      <w:pPr>
        <w:spacing w:after="0" w:line="240" w:lineRule="auto"/>
        <w:rPr>
          <w:rFonts w:ascii="Arial" w:eastAsia="Times New Roman" w:hAnsi="Arial" w:cs="Arial"/>
          <w:sz w:val="20"/>
          <w:szCs w:val="20"/>
        </w:rPr>
      </w:pPr>
    </w:p>
    <w:p w14:paraId="2DA6C047"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b/>
          <w:bCs/>
          <w:color w:val="000000"/>
          <w:sz w:val="20"/>
          <w:szCs w:val="20"/>
        </w:rPr>
        <w:t>Support New Legislation (H.R. 8702) to Stop Medicare Cuts</w:t>
      </w:r>
    </w:p>
    <w:p w14:paraId="712B3A55" w14:textId="77777777" w:rsidR="005465DC" w:rsidRPr="005465DC" w:rsidRDefault="005465DC" w:rsidP="00492CD2">
      <w:pPr>
        <w:spacing w:after="0" w:line="240" w:lineRule="auto"/>
        <w:rPr>
          <w:rFonts w:ascii="Arial" w:eastAsia="Times New Roman" w:hAnsi="Arial" w:cs="Arial"/>
          <w:sz w:val="20"/>
          <w:szCs w:val="20"/>
        </w:rPr>
      </w:pPr>
    </w:p>
    <w:p w14:paraId="2269C737"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Your voice is making a difference! </w:t>
      </w:r>
    </w:p>
    <w:p w14:paraId="4F0C5807" w14:textId="77777777" w:rsidR="005465DC" w:rsidRPr="005465DC" w:rsidRDefault="005465DC" w:rsidP="00492CD2">
      <w:pPr>
        <w:spacing w:after="0" w:line="240" w:lineRule="auto"/>
        <w:rPr>
          <w:rFonts w:ascii="Arial" w:eastAsia="Times New Roman" w:hAnsi="Arial" w:cs="Arial"/>
          <w:sz w:val="20"/>
          <w:szCs w:val="20"/>
        </w:rPr>
      </w:pPr>
    </w:p>
    <w:p w14:paraId="2799F696"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Indiana U.S. Representative, Larry Bucshon, MD, R-Ind, along with Ami </w:t>
      </w:r>
      <w:proofErr w:type="spellStart"/>
      <w:r w:rsidRPr="005465DC">
        <w:rPr>
          <w:rFonts w:ascii="Arial" w:eastAsia="Times New Roman" w:hAnsi="Arial" w:cs="Arial"/>
          <w:color w:val="000000"/>
          <w:sz w:val="20"/>
          <w:szCs w:val="20"/>
        </w:rPr>
        <w:t>Bera</w:t>
      </w:r>
      <w:proofErr w:type="spellEnd"/>
      <w:r w:rsidRPr="005465DC">
        <w:rPr>
          <w:rFonts w:ascii="Arial" w:eastAsia="Times New Roman" w:hAnsi="Arial" w:cs="Arial"/>
          <w:color w:val="000000"/>
          <w:sz w:val="20"/>
          <w:szCs w:val="20"/>
        </w:rPr>
        <w:t>, MD, D-Calif  introduced new legislation October 30,2020 in the U.S. House of Representatives named "</w:t>
      </w:r>
      <w:hyperlink r:id="rId6" w:history="1">
        <w:r w:rsidRPr="00DB529F">
          <w:rPr>
            <w:rFonts w:ascii="Arial" w:eastAsia="Times New Roman" w:hAnsi="Arial" w:cs="Arial"/>
            <w:b/>
            <w:bCs/>
            <w:color w:val="0070C0"/>
            <w:sz w:val="20"/>
            <w:szCs w:val="20"/>
            <w:u w:val="single"/>
          </w:rPr>
          <w:t>Holding Providers Harmless From Medicare Cuts During COVID-19 Act of 2020</w:t>
        </w:r>
      </w:hyperlink>
      <w:r w:rsidRPr="005465DC">
        <w:rPr>
          <w:rFonts w:ascii="Arial" w:eastAsia="Times New Roman" w:hAnsi="Arial" w:cs="Arial"/>
          <w:color w:val="000000"/>
          <w:sz w:val="20"/>
          <w:szCs w:val="20"/>
        </w:rPr>
        <w:t>" (H.R. 8702). </w:t>
      </w:r>
    </w:p>
    <w:p w14:paraId="58959D80" w14:textId="77777777" w:rsidR="005465DC" w:rsidRPr="005465DC" w:rsidRDefault="005465DC" w:rsidP="00492CD2">
      <w:pPr>
        <w:spacing w:after="0" w:line="240" w:lineRule="auto"/>
        <w:rPr>
          <w:rFonts w:ascii="Arial" w:eastAsia="Times New Roman" w:hAnsi="Arial" w:cs="Arial"/>
          <w:sz w:val="20"/>
          <w:szCs w:val="20"/>
        </w:rPr>
      </w:pPr>
    </w:p>
    <w:p w14:paraId="7EC81C80" w14:textId="45578A64"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This legislation would keep Medicare payment levels stable for the next two years. This will spare physical therapy and 36 other professions from cuts designed to offset increases to payment for office/outpatient evaluations and management services beginning January 1, 202</w:t>
      </w:r>
      <w:r>
        <w:rPr>
          <w:rFonts w:ascii="Arial" w:eastAsia="Times New Roman" w:hAnsi="Arial" w:cs="Arial"/>
          <w:color w:val="000000"/>
          <w:sz w:val="20"/>
          <w:szCs w:val="20"/>
        </w:rPr>
        <w:t>1.</w:t>
      </w:r>
    </w:p>
    <w:p w14:paraId="5DFA5502" w14:textId="77777777" w:rsidR="005465DC" w:rsidRPr="005465DC" w:rsidRDefault="005465DC" w:rsidP="00492CD2">
      <w:pPr>
        <w:spacing w:after="0" w:line="240" w:lineRule="auto"/>
        <w:rPr>
          <w:rFonts w:ascii="Arial" w:eastAsia="Times New Roman" w:hAnsi="Arial" w:cs="Arial"/>
          <w:sz w:val="20"/>
          <w:szCs w:val="20"/>
        </w:rPr>
      </w:pPr>
    </w:p>
    <w:p w14:paraId="679C06F7"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H.R. 8702 proposes to increase funding to Medicare </w:t>
      </w:r>
      <w:r w:rsidRPr="005465DC">
        <w:rPr>
          <w:rFonts w:ascii="Arial" w:eastAsia="Times New Roman" w:hAnsi="Arial" w:cs="Arial"/>
          <w:color w:val="000000"/>
          <w:sz w:val="20"/>
          <w:szCs w:val="20"/>
          <w:shd w:val="clear" w:color="auto" w:fill="FFFFFF"/>
        </w:rPr>
        <w:t xml:space="preserve">by the estimated amounts redirected toward the planned increases, </w:t>
      </w:r>
      <w:r w:rsidRPr="005465DC">
        <w:rPr>
          <w:rFonts w:ascii="Arial" w:eastAsia="Times New Roman" w:hAnsi="Arial" w:cs="Arial"/>
          <w:color w:val="000000"/>
          <w:sz w:val="20"/>
          <w:szCs w:val="20"/>
        </w:rPr>
        <w:t>and directs CMS to essentially reset payment for these 37 professions to 2020 levels. </w:t>
      </w:r>
    </w:p>
    <w:p w14:paraId="67C41861" w14:textId="77777777" w:rsidR="005465DC" w:rsidRPr="005465DC" w:rsidRDefault="005465DC" w:rsidP="00492CD2">
      <w:pPr>
        <w:spacing w:after="0" w:line="240" w:lineRule="auto"/>
        <w:rPr>
          <w:rFonts w:ascii="Arial" w:eastAsia="Times New Roman" w:hAnsi="Arial" w:cs="Arial"/>
          <w:sz w:val="20"/>
          <w:szCs w:val="20"/>
        </w:rPr>
      </w:pPr>
    </w:p>
    <w:p w14:paraId="68E83B98" w14:textId="77777777" w:rsidR="005465DC" w:rsidRPr="00DB529F" w:rsidRDefault="000E0A89" w:rsidP="00492CD2">
      <w:pPr>
        <w:spacing w:after="0" w:line="240" w:lineRule="auto"/>
        <w:rPr>
          <w:rFonts w:ascii="Arial" w:eastAsia="Times New Roman" w:hAnsi="Arial" w:cs="Arial"/>
          <w:b/>
          <w:bCs/>
          <w:color w:val="0070C0"/>
          <w:sz w:val="20"/>
          <w:szCs w:val="20"/>
        </w:rPr>
      </w:pPr>
      <w:hyperlink r:id="rId7" w:history="1">
        <w:r w:rsidR="005465DC" w:rsidRPr="00DB529F">
          <w:rPr>
            <w:rFonts w:ascii="Arial" w:eastAsia="Times New Roman" w:hAnsi="Arial" w:cs="Arial"/>
            <w:b/>
            <w:bCs/>
            <w:color w:val="0070C0"/>
            <w:sz w:val="20"/>
            <w:szCs w:val="20"/>
            <w:u w:val="single"/>
          </w:rPr>
          <w:t>#FightTheCut</w:t>
        </w:r>
      </w:hyperlink>
    </w:p>
    <w:p w14:paraId="304327D0" w14:textId="77777777" w:rsidR="005465DC" w:rsidRPr="005465DC" w:rsidRDefault="005465DC" w:rsidP="00492CD2">
      <w:pPr>
        <w:spacing w:after="0" w:line="240" w:lineRule="auto"/>
        <w:rPr>
          <w:rFonts w:ascii="Arial" w:eastAsia="Times New Roman" w:hAnsi="Arial" w:cs="Arial"/>
          <w:sz w:val="20"/>
          <w:szCs w:val="20"/>
        </w:rPr>
      </w:pPr>
    </w:p>
    <w:p w14:paraId="1B5B1821"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TAKE ACTION: click </w:t>
      </w:r>
      <w:hyperlink r:id="rId8" w:history="1">
        <w:r w:rsidRPr="00DB529F">
          <w:rPr>
            <w:rFonts w:ascii="Arial" w:eastAsia="Times New Roman" w:hAnsi="Arial" w:cs="Arial"/>
            <w:b/>
            <w:bCs/>
            <w:color w:val="0070C0"/>
            <w:sz w:val="20"/>
            <w:szCs w:val="20"/>
            <w:u w:val="single"/>
          </w:rPr>
          <w:t>APTA Patient Access Center</w:t>
        </w:r>
      </w:hyperlink>
      <w:r w:rsidRPr="005465DC">
        <w:rPr>
          <w:rFonts w:ascii="Arial" w:eastAsia="Times New Roman" w:hAnsi="Arial" w:cs="Arial"/>
          <w:color w:val="000000"/>
          <w:sz w:val="20"/>
          <w:szCs w:val="20"/>
        </w:rPr>
        <w:t xml:space="preserve"> to access pre-written template to reach out to your member of Congress in support of H.R. 8702. </w:t>
      </w:r>
    </w:p>
    <w:p w14:paraId="10B95AFF" w14:textId="77777777" w:rsidR="005465DC" w:rsidRPr="005465DC" w:rsidRDefault="005465DC" w:rsidP="00492CD2">
      <w:pPr>
        <w:spacing w:after="0" w:line="240" w:lineRule="auto"/>
        <w:rPr>
          <w:rFonts w:ascii="Arial" w:eastAsia="Times New Roman" w:hAnsi="Arial" w:cs="Arial"/>
          <w:sz w:val="20"/>
          <w:szCs w:val="20"/>
        </w:rPr>
      </w:pPr>
    </w:p>
    <w:p w14:paraId="31E4942C"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Click </w:t>
      </w:r>
      <w:hyperlink r:id="rId9" w:history="1">
        <w:r w:rsidRPr="00DB529F">
          <w:rPr>
            <w:rFonts w:ascii="Arial" w:eastAsia="Times New Roman" w:hAnsi="Arial" w:cs="Arial"/>
            <w:b/>
            <w:bCs/>
            <w:color w:val="0070C0"/>
            <w:sz w:val="20"/>
            <w:szCs w:val="20"/>
            <w:u w:val="single"/>
          </w:rPr>
          <w:t>HERE</w:t>
        </w:r>
      </w:hyperlink>
      <w:r w:rsidRPr="005465DC">
        <w:rPr>
          <w:rFonts w:ascii="Arial" w:eastAsia="Times New Roman" w:hAnsi="Arial" w:cs="Arial"/>
          <w:color w:val="000000"/>
          <w:sz w:val="20"/>
          <w:szCs w:val="20"/>
        </w:rPr>
        <w:t xml:space="preserve"> for more information on the bill and </w:t>
      </w:r>
      <w:hyperlink r:id="rId10" w:history="1">
        <w:r w:rsidRPr="00DB529F">
          <w:rPr>
            <w:rFonts w:ascii="Arial" w:eastAsia="Times New Roman" w:hAnsi="Arial" w:cs="Arial"/>
            <w:b/>
            <w:bCs/>
            <w:color w:val="0070C0"/>
            <w:sz w:val="20"/>
            <w:szCs w:val="20"/>
            <w:u w:val="single"/>
          </w:rPr>
          <w:t>HERE</w:t>
        </w:r>
      </w:hyperlink>
      <w:r w:rsidRPr="005465DC">
        <w:rPr>
          <w:rFonts w:ascii="Arial" w:eastAsia="Times New Roman" w:hAnsi="Arial" w:cs="Arial"/>
          <w:color w:val="000000"/>
          <w:sz w:val="20"/>
          <w:szCs w:val="20"/>
        </w:rPr>
        <w:t xml:space="preserve"> to learn more about this issue.</w:t>
      </w:r>
    </w:p>
    <w:p w14:paraId="291523EB" w14:textId="77777777" w:rsidR="005465DC" w:rsidRPr="005465DC" w:rsidRDefault="005465DC" w:rsidP="00492CD2">
      <w:pPr>
        <w:spacing w:after="0" w:line="240" w:lineRule="auto"/>
        <w:rPr>
          <w:rFonts w:ascii="Arial" w:eastAsia="Times New Roman" w:hAnsi="Arial" w:cs="Arial"/>
          <w:sz w:val="20"/>
          <w:szCs w:val="20"/>
        </w:rPr>
      </w:pPr>
    </w:p>
    <w:p w14:paraId="2B0FB03C" w14:textId="77777777" w:rsidR="005465DC" w:rsidRPr="005465DC" w:rsidRDefault="000E0A89" w:rsidP="00492CD2">
      <w:pPr>
        <w:spacing w:after="0" w:line="240" w:lineRule="auto"/>
        <w:rPr>
          <w:rFonts w:ascii="Arial" w:eastAsia="Times New Roman" w:hAnsi="Arial" w:cs="Arial"/>
          <w:sz w:val="20"/>
          <w:szCs w:val="20"/>
        </w:rPr>
      </w:pPr>
      <w:hyperlink r:id="rId11" w:history="1">
        <w:r w:rsidR="005465DC" w:rsidRPr="00DB529F">
          <w:rPr>
            <w:rFonts w:ascii="Arial" w:eastAsia="Times New Roman" w:hAnsi="Arial" w:cs="Arial"/>
            <w:b/>
            <w:bCs/>
            <w:color w:val="0070C0"/>
            <w:sz w:val="20"/>
            <w:szCs w:val="20"/>
            <w:u w:val="single"/>
          </w:rPr>
          <w:t>Final Home Health Rule 2021</w:t>
        </w:r>
      </w:hyperlink>
      <w:r w:rsidR="005465DC" w:rsidRPr="005465DC">
        <w:rPr>
          <w:rFonts w:ascii="Arial" w:eastAsia="Times New Roman" w:hAnsi="Arial" w:cs="Arial"/>
          <w:b/>
          <w:bCs/>
          <w:color w:val="000000"/>
          <w:sz w:val="20"/>
          <w:szCs w:val="20"/>
        </w:rPr>
        <w:t xml:space="preserve"> effective January 1, 2021</w:t>
      </w:r>
    </w:p>
    <w:p w14:paraId="13E8BAAD" w14:textId="77777777" w:rsidR="005465DC" w:rsidRPr="005465DC" w:rsidRDefault="005465DC" w:rsidP="00492CD2">
      <w:pPr>
        <w:spacing w:after="0" w:line="240" w:lineRule="auto"/>
        <w:rPr>
          <w:rFonts w:ascii="Arial" w:eastAsia="Times New Roman" w:hAnsi="Arial" w:cs="Arial"/>
          <w:sz w:val="20"/>
          <w:szCs w:val="20"/>
        </w:rPr>
      </w:pPr>
    </w:p>
    <w:p w14:paraId="624E4042"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Big Takeaways:</w:t>
      </w:r>
    </w:p>
    <w:p w14:paraId="6F0413C4" w14:textId="4A64F180" w:rsidR="005465DC" w:rsidRPr="005465DC" w:rsidRDefault="005465DC" w:rsidP="00492CD2">
      <w:pPr>
        <w:numPr>
          <w:ilvl w:val="0"/>
          <w:numId w:val="1"/>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Emergency use of telecommunications technology expansions will be made permanent</w:t>
      </w:r>
    </w:p>
    <w:p w14:paraId="0A7746B5" w14:textId="1D9186CE" w:rsidR="005465DC" w:rsidRPr="005465DC" w:rsidRDefault="005465DC" w:rsidP="00492CD2">
      <w:pPr>
        <w:numPr>
          <w:ilvl w:val="0"/>
          <w:numId w:val="1"/>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HHAs will see a 1.9% pay increase beginning in 2021</w:t>
      </w:r>
    </w:p>
    <w:p w14:paraId="1CE05503" w14:textId="77777777" w:rsidR="005465DC" w:rsidRPr="005465DC" w:rsidRDefault="005465DC" w:rsidP="00492CD2">
      <w:pPr>
        <w:spacing w:after="0" w:line="240" w:lineRule="auto"/>
        <w:rPr>
          <w:rFonts w:ascii="Arial" w:eastAsia="Times New Roman" w:hAnsi="Arial" w:cs="Arial"/>
          <w:sz w:val="20"/>
          <w:szCs w:val="20"/>
        </w:rPr>
      </w:pPr>
    </w:p>
    <w:p w14:paraId="652A23F6"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CMS also noted several other points in their final rule:</w:t>
      </w:r>
    </w:p>
    <w:p w14:paraId="1CB28656" w14:textId="77777777" w:rsidR="005465DC" w:rsidRPr="005465DC" w:rsidRDefault="005465DC" w:rsidP="00492CD2">
      <w:pPr>
        <w:numPr>
          <w:ilvl w:val="0"/>
          <w:numId w:val="2"/>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Stakeholders were reminded that access to telecommunications technology must be accessible to patients, including patients with disabilities.</w:t>
      </w:r>
    </w:p>
    <w:p w14:paraId="07D84F49" w14:textId="77777777" w:rsidR="005465DC" w:rsidRPr="005465DC" w:rsidRDefault="005465DC" w:rsidP="00492CD2">
      <w:pPr>
        <w:numPr>
          <w:ilvl w:val="0"/>
          <w:numId w:val="2"/>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There is a reiteration that services provided by telecommunications technology are services that could also be provided through an in-person visit. If the service cannot be provided by technology, such as a service that requires hands out interaction with the patient, the HHA must do an in-person visit.</w:t>
      </w:r>
    </w:p>
    <w:p w14:paraId="464E7875" w14:textId="77777777" w:rsidR="00492CD2" w:rsidRDefault="00492CD2" w:rsidP="00492CD2">
      <w:pPr>
        <w:shd w:val="clear" w:color="auto" w:fill="FFFFFF"/>
        <w:spacing w:after="0" w:line="240" w:lineRule="auto"/>
        <w:outlineLvl w:val="0"/>
        <w:rPr>
          <w:rFonts w:ascii="Arial" w:eastAsia="Times New Roman" w:hAnsi="Arial" w:cs="Arial"/>
          <w:b/>
          <w:bCs/>
          <w:color w:val="000000"/>
          <w:kern w:val="36"/>
          <w:sz w:val="20"/>
          <w:szCs w:val="20"/>
        </w:rPr>
      </w:pPr>
    </w:p>
    <w:p w14:paraId="10666649" w14:textId="4B700428" w:rsidR="005465DC" w:rsidRDefault="005465DC" w:rsidP="00492CD2">
      <w:pPr>
        <w:shd w:val="clear" w:color="auto" w:fill="FFFFFF"/>
        <w:spacing w:after="0" w:line="240" w:lineRule="auto"/>
        <w:outlineLvl w:val="0"/>
        <w:rPr>
          <w:rFonts w:ascii="Arial" w:eastAsia="Times New Roman" w:hAnsi="Arial" w:cs="Arial"/>
          <w:b/>
          <w:bCs/>
          <w:color w:val="000000"/>
          <w:kern w:val="36"/>
          <w:sz w:val="20"/>
          <w:szCs w:val="20"/>
        </w:rPr>
      </w:pPr>
      <w:r w:rsidRPr="005465DC">
        <w:rPr>
          <w:rFonts w:ascii="Arial" w:eastAsia="Times New Roman" w:hAnsi="Arial" w:cs="Arial"/>
          <w:b/>
          <w:bCs/>
          <w:color w:val="000000"/>
          <w:kern w:val="36"/>
          <w:sz w:val="20"/>
          <w:szCs w:val="20"/>
        </w:rPr>
        <w:t xml:space="preserve">CMS </w:t>
      </w:r>
      <w:r>
        <w:rPr>
          <w:rFonts w:ascii="Arial" w:eastAsia="Times New Roman" w:hAnsi="Arial" w:cs="Arial"/>
          <w:b/>
          <w:bCs/>
          <w:color w:val="000000"/>
          <w:kern w:val="36"/>
          <w:sz w:val="20"/>
          <w:szCs w:val="20"/>
        </w:rPr>
        <w:t>C</w:t>
      </w:r>
      <w:r w:rsidRPr="005465DC">
        <w:rPr>
          <w:rFonts w:ascii="Arial" w:eastAsia="Times New Roman" w:hAnsi="Arial" w:cs="Arial"/>
          <w:b/>
          <w:bCs/>
          <w:color w:val="000000"/>
          <w:kern w:val="36"/>
          <w:sz w:val="20"/>
          <w:szCs w:val="20"/>
        </w:rPr>
        <w:t xml:space="preserve">ode </w:t>
      </w:r>
      <w:r>
        <w:rPr>
          <w:rFonts w:ascii="Arial" w:eastAsia="Times New Roman" w:hAnsi="Arial" w:cs="Arial"/>
          <w:b/>
          <w:bCs/>
          <w:color w:val="000000"/>
          <w:kern w:val="36"/>
          <w:sz w:val="20"/>
          <w:szCs w:val="20"/>
        </w:rPr>
        <w:t>A</w:t>
      </w:r>
      <w:r w:rsidRPr="005465DC">
        <w:rPr>
          <w:rFonts w:ascii="Arial" w:eastAsia="Times New Roman" w:hAnsi="Arial" w:cs="Arial"/>
          <w:b/>
          <w:bCs/>
          <w:color w:val="000000"/>
          <w:kern w:val="36"/>
          <w:sz w:val="20"/>
          <w:szCs w:val="20"/>
        </w:rPr>
        <w:t>ssignment for 99072 </w:t>
      </w:r>
    </w:p>
    <w:p w14:paraId="235C62B3" w14:textId="77777777" w:rsidR="00492CD2" w:rsidRPr="005465DC" w:rsidRDefault="00492CD2" w:rsidP="00492CD2">
      <w:pPr>
        <w:shd w:val="clear" w:color="auto" w:fill="FFFFFF"/>
        <w:spacing w:after="0" w:line="240" w:lineRule="auto"/>
        <w:outlineLvl w:val="0"/>
        <w:rPr>
          <w:rFonts w:ascii="Arial" w:eastAsia="Times New Roman" w:hAnsi="Arial" w:cs="Arial"/>
          <w:b/>
          <w:bCs/>
          <w:kern w:val="36"/>
          <w:sz w:val="20"/>
          <w:szCs w:val="20"/>
        </w:rPr>
      </w:pPr>
    </w:p>
    <w:p w14:paraId="436EABED" w14:textId="57FFAE9B" w:rsidR="005465DC" w:rsidRDefault="000E0A89" w:rsidP="00492CD2">
      <w:pPr>
        <w:shd w:val="clear" w:color="auto" w:fill="FFFFFF"/>
        <w:spacing w:after="0" w:line="240" w:lineRule="auto"/>
        <w:rPr>
          <w:rFonts w:ascii="Arial" w:eastAsia="Times New Roman" w:hAnsi="Arial" w:cs="Arial"/>
          <w:color w:val="000000"/>
          <w:sz w:val="20"/>
          <w:szCs w:val="20"/>
        </w:rPr>
      </w:pPr>
      <w:hyperlink r:id="rId12" w:history="1">
        <w:r w:rsidR="005465DC" w:rsidRPr="00DB529F">
          <w:rPr>
            <w:rFonts w:ascii="Arial" w:eastAsia="Times New Roman" w:hAnsi="Arial" w:cs="Arial"/>
            <w:b/>
            <w:bCs/>
            <w:color w:val="0070C0"/>
            <w:sz w:val="20"/>
            <w:szCs w:val="20"/>
            <w:u w:val="single"/>
          </w:rPr>
          <w:t>CMS</w:t>
        </w:r>
      </w:hyperlink>
      <w:r w:rsidR="005465DC" w:rsidRPr="005465DC">
        <w:rPr>
          <w:rFonts w:ascii="Arial" w:eastAsia="Times New Roman" w:hAnsi="Arial" w:cs="Arial"/>
          <w:color w:val="000000"/>
          <w:sz w:val="20"/>
          <w:szCs w:val="20"/>
        </w:rPr>
        <w:t xml:space="preserve"> has reported the agency included 99072 (new AMA code for additional supplies and clinical staff time during respiratory PHE) among several codes that were being added to the 2020 Medicare Physician Fee Schedule, but the code was assigned </w:t>
      </w:r>
      <w:hyperlink r:id="rId13" w:history="1">
        <w:r w:rsidR="005465DC" w:rsidRPr="00DB529F">
          <w:rPr>
            <w:rFonts w:ascii="Arial" w:eastAsia="Times New Roman" w:hAnsi="Arial" w:cs="Arial"/>
            <w:b/>
            <w:bCs/>
            <w:color w:val="0070C0"/>
            <w:sz w:val="20"/>
            <w:szCs w:val="20"/>
            <w:u w:val="single"/>
          </w:rPr>
          <w:t>a "B" procedure status</w:t>
        </w:r>
      </w:hyperlink>
      <w:r w:rsidR="005465DC" w:rsidRPr="005465DC">
        <w:rPr>
          <w:rFonts w:ascii="Arial" w:eastAsia="Times New Roman" w:hAnsi="Arial" w:cs="Arial"/>
          <w:color w:val="000000"/>
          <w:sz w:val="20"/>
          <w:szCs w:val="20"/>
        </w:rPr>
        <w:t>, meaning additional payment will not pay out for this code. </w:t>
      </w:r>
    </w:p>
    <w:p w14:paraId="06DA4D86" w14:textId="77777777" w:rsidR="00DB529F" w:rsidRPr="005465DC" w:rsidRDefault="00DB529F" w:rsidP="00492CD2">
      <w:pPr>
        <w:shd w:val="clear" w:color="auto" w:fill="FFFFFF"/>
        <w:spacing w:after="0" w:line="240" w:lineRule="auto"/>
        <w:rPr>
          <w:rFonts w:ascii="Arial" w:eastAsia="Times New Roman" w:hAnsi="Arial" w:cs="Arial"/>
          <w:sz w:val="20"/>
          <w:szCs w:val="20"/>
        </w:rPr>
      </w:pPr>
    </w:p>
    <w:p w14:paraId="07C67FCA" w14:textId="77777777" w:rsidR="005465DC" w:rsidRPr="005465DC" w:rsidRDefault="005465DC" w:rsidP="00492CD2">
      <w:pPr>
        <w:shd w:val="clear" w:color="auto" w:fill="FFFFFF"/>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Check commercial insurers regarding eligibility for payment and coverage of the code. Indiana Medicaid has informed APTA Indiana that their coverage determination has not been made to date. The code will likely be added to the fee schedule by the end of the year with a coverage decision at that time.  </w:t>
      </w:r>
    </w:p>
    <w:p w14:paraId="2991C357" w14:textId="77777777" w:rsidR="00DB529F" w:rsidRDefault="00DB529F" w:rsidP="00492CD2">
      <w:pPr>
        <w:shd w:val="clear" w:color="auto" w:fill="FFFFFF"/>
        <w:spacing w:after="0" w:line="240" w:lineRule="auto"/>
        <w:rPr>
          <w:rFonts w:ascii="Arial" w:eastAsia="Times New Roman" w:hAnsi="Arial" w:cs="Arial"/>
          <w:color w:val="000000"/>
          <w:sz w:val="20"/>
          <w:szCs w:val="20"/>
        </w:rPr>
      </w:pPr>
    </w:p>
    <w:p w14:paraId="65210FF1" w14:textId="213FD9C3" w:rsidR="005465DC" w:rsidRPr="005465DC" w:rsidRDefault="005465DC" w:rsidP="00492CD2">
      <w:pPr>
        <w:shd w:val="clear" w:color="auto" w:fill="FFFFFF"/>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Click </w:t>
      </w:r>
      <w:hyperlink r:id="rId14" w:history="1">
        <w:r w:rsidRPr="00DB529F">
          <w:rPr>
            <w:rFonts w:ascii="Arial" w:eastAsia="Times New Roman" w:hAnsi="Arial" w:cs="Arial"/>
            <w:b/>
            <w:bCs/>
            <w:color w:val="0070C0"/>
            <w:sz w:val="20"/>
            <w:szCs w:val="20"/>
            <w:u w:val="single"/>
          </w:rPr>
          <w:t>HERE</w:t>
        </w:r>
      </w:hyperlink>
      <w:r w:rsidRPr="005465DC">
        <w:rPr>
          <w:rFonts w:ascii="Arial" w:eastAsia="Times New Roman" w:hAnsi="Arial" w:cs="Arial"/>
          <w:color w:val="000000"/>
          <w:sz w:val="20"/>
          <w:szCs w:val="20"/>
        </w:rPr>
        <w:t xml:space="preserve"> for more information. </w:t>
      </w:r>
    </w:p>
    <w:p w14:paraId="406D8D28" w14:textId="77777777" w:rsidR="005465DC" w:rsidRPr="005465DC" w:rsidRDefault="005465DC" w:rsidP="00492CD2">
      <w:pPr>
        <w:shd w:val="clear" w:color="auto" w:fill="FFFFFF"/>
        <w:spacing w:after="0" w:line="240" w:lineRule="auto"/>
        <w:rPr>
          <w:rFonts w:ascii="Arial" w:eastAsia="Times New Roman" w:hAnsi="Arial" w:cs="Arial"/>
          <w:sz w:val="20"/>
          <w:szCs w:val="20"/>
        </w:rPr>
      </w:pPr>
      <w:r w:rsidRPr="005465DC">
        <w:rPr>
          <w:rFonts w:ascii="Arial" w:eastAsia="Times New Roman" w:hAnsi="Arial" w:cs="Arial"/>
          <w:sz w:val="20"/>
          <w:szCs w:val="20"/>
        </w:rPr>
        <w:t> </w:t>
      </w:r>
    </w:p>
    <w:p w14:paraId="45CD13FE" w14:textId="77777777" w:rsidR="005465DC" w:rsidRPr="005465DC" w:rsidRDefault="005465DC" w:rsidP="00492CD2">
      <w:pPr>
        <w:spacing w:after="0" w:line="240" w:lineRule="auto"/>
        <w:rPr>
          <w:rFonts w:ascii="Arial" w:eastAsia="Times New Roman" w:hAnsi="Arial" w:cs="Arial"/>
          <w:caps/>
          <w:sz w:val="20"/>
          <w:szCs w:val="20"/>
          <w:u w:val="single"/>
        </w:rPr>
      </w:pPr>
      <w:r w:rsidRPr="005465DC">
        <w:rPr>
          <w:rFonts w:ascii="Arial" w:eastAsia="Times New Roman" w:hAnsi="Arial" w:cs="Arial"/>
          <w:b/>
          <w:bCs/>
          <w:caps/>
          <w:color w:val="000000"/>
          <w:sz w:val="20"/>
          <w:szCs w:val="20"/>
          <w:u w:val="single"/>
        </w:rPr>
        <w:t>HHS Office of National Coordinator of Health Information Technology (ONC)</w:t>
      </w:r>
    </w:p>
    <w:p w14:paraId="6784D6A8" w14:textId="77777777" w:rsidR="005465DC" w:rsidRPr="005465DC" w:rsidRDefault="005465DC" w:rsidP="00492CD2">
      <w:pPr>
        <w:spacing w:after="0" w:line="240" w:lineRule="auto"/>
        <w:rPr>
          <w:rFonts w:ascii="Arial" w:eastAsia="Times New Roman" w:hAnsi="Arial" w:cs="Arial"/>
          <w:sz w:val="20"/>
          <w:szCs w:val="20"/>
        </w:rPr>
      </w:pPr>
    </w:p>
    <w:p w14:paraId="6E2BCDA2" w14:textId="77777777" w:rsidR="005465DC" w:rsidRPr="005465DC" w:rsidRDefault="005465DC" w:rsidP="00492CD2">
      <w:pPr>
        <w:shd w:val="clear" w:color="auto" w:fill="FFFFFF"/>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ONC, the agency in charge of the new </w:t>
      </w:r>
      <w:hyperlink r:id="rId15" w:history="1">
        <w:r w:rsidRPr="00DB529F">
          <w:rPr>
            <w:rFonts w:ascii="Arial" w:eastAsia="Times New Roman" w:hAnsi="Arial" w:cs="Arial"/>
            <w:b/>
            <w:bCs/>
            <w:color w:val="0070C0"/>
            <w:sz w:val="20"/>
            <w:szCs w:val="20"/>
            <w:u w:val="single"/>
          </w:rPr>
          <w:t>information blocking rule</w:t>
        </w:r>
      </w:hyperlink>
      <w:r w:rsidRPr="005465DC">
        <w:rPr>
          <w:rFonts w:ascii="Arial" w:eastAsia="Times New Roman" w:hAnsi="Arial" w:cs="Arial"/>
          <w:color w:val="000000"/>
          <w:sz w:val="20"/>
          <w:szCs w:val="20"/>
        </w:rPr>
        <w:t xml:space="preserve"> that will impact physical therapy practices and other health care providers now says that compliance must begin on April 5, 2021. The previous startup date was Nov. 2, 2020.</w:t>
      </w:r>
    </w:p>
    <w:p w14:paraId="217CC18E" w14:textId="2A24E42C" w:rsidR="005465DC" w:rsidRDefault="005465DC" w:rsidP="00492CD2">
      <w:pPr>
        <w:shd w:val="clear" w:color="auto" w:fill="FFFFFF"/>
        <w:spacing w:after="0" w:line="240" w:lineRule="auto"/>
        <w:rPr>
          <w:rFonts w:ascii="Arial" w:eastAsia="Times New Roman" w:hAnsi="Arial" w:cs="Arial"/>
          <w:color w:val="000000"/>
          <w:sz w:val="20"/>
          <w:szCs w:val="20"/>
        </w:rPr>
      </w:pPr>
      <w:r w:rsidRPr="005465DC">
        <w:rPr>
          <w:rFonts w:ascii="Arial" w:eastAsia="Times New Roman" w:hAnsi="Arial" w:cs="Arial"/>
          <w:color w:val="000000"/>
          <w:sz w:val="20"/>
          <w:szCs w:val="20"/>
        </w:rPr>
        <w:t>The initial final rule, announced in March, is aimed at removing undue obstacles and delays in the access of patient electronic health information, or EHI. Under the rule, IT developers and health care providers, including PTs, will be required to avoid excessive restrictions on EHI accessibility, exchange, and use of everything from limits on patient access to their data to interoperability problems that make it difficult for providers to share data with each other when needed. </w:t>
      </w:r>
    </w:p>
    <w:p w14:paraId="645240E0" w14:textId="77777777" w:rsidR="00DB529F" w:rsidRPr="005465DC" w:rsidRDefault="00DB529F" w:rsidP="00492CD2">
      <w:pPr>
        <w:shd w:val="clear" w:color="auto" w:fill="FFFFFF"/>
        <w:spacing w:after="0" w:line="240" w:lineRule="auto"/>
        <w:rPr>
          <w:rFonts w:ascii="Arial" w:eastAsia="Times New Roman" w:hAnsi="Arial" w:cs="Arial"/>
          <w:sz w:val="20"/>
          <w:szCs w:val="20"/>
        </w:rPr>
      </w:pPr>
    </w:p>
    <w:p w14:paraId="4A1A283F" w14:textId="77777777" w:rsidR="005465DC" w:rsidRPr="005465DC" w:rsidRDefault="005465DC" w:rsidP="00492CD2">
      <w:pPr>
        <w:shd w:val="clear" w:color="auto" w:fill="FFFFFF"/>
        <w:spacing w:after="0" w:line="240" w:lineRule="auto"/>
        <w:outlineLvl w:val="2"/>
        <w:rPr>
          <w:rFonts w:ascii="Arial" w:eastAsia="Times New Roman" w:hAnsi="Arial" w:cs="Arial"/>
          <w:b/>
          <w:bCs/>
          <w:sz w:val="20"/>
          <w:szCs w:val="20"/>
        </w:rPr>
      </w:pPr>
      <w:r w:rsidRPr="005465DC">
        <w:rPr>
          <w:rFonts w:ascii="Arial" w:eastAsia="Times New Roman" w:hAnsi="Arial" w:cs="Arial"/>
          <w:color w:val="000000"/>
          <w:sz w:val="20"/>
          <w:szCs w:val="20"/>
        </w:rPr>
        <w:t>Resources </w:t>
      </w:r>
    </w:p>
    <w:p w14:paraId="6886D38C" w14:textId="77777777" w:rsidR="005465DC" w:rsidRPr="005465DC" w:rsidRDefault="000E0A89" w:rsidP="00492CD2">
      <w:pPr>
        <w:numPr>
          <w:ilvl w:val="0"/>
          <w:numId w:val="3"/>
        </w:numPr>
        <w:shd w:val="clear" w:color="auto" w:fill="FFFFFF"/>
        <w:spacing w:after="0" w:line="240" w:lineRule="auto"/>
        <w:textAlignment w:val="baseline"/>
        <w:outlineLvl w:val="0"/>
        <w:rPr>
          <w:rFonts w:ascii="Arial" w:eastAsia="Times New Roman" w:hAnsi="Arial" w:cs="Arial"/>
          <w:b/>
          <w:bCs/>
          <w:color w:val="000000"/>
          <w:kern w:val="36"/>
          <w:sz w:val="20"/>
          <w:szCs w:val="20"/>
        </w:rPr>
      </w:pPr>
      <w:hyperlink r:id="rId16" w:history="1">
        <w:r w:rsidR="005465DC" w:rsidRPr="00DB529F">
          <w:rPr>
            <w:rFonts w:ascii="Arial" w:eastAsia="Times New Roman" w:hAnsi="Arial" w:cs="Arial"/>
            <w:b/>
            <w:bCs/>
            <w:color w:val="0070C0"/>
            <w:kern w:val="36"/>
            <w:sz w:val="20"/>
            <w:szCs w:val="20"/>
            <w:u w:val="single"/>
          </w:rPr>
          <w:t>Webpages</w:t>
        </w:r>
      </w:hyperlink>
      <w:r w:rsidR="005465DC" w:rsidRPr="005465DC">
        <w:rPr>
          <w:rFonts w:ascii="Arial" w:eastAsia="Times New Roman" w:hAnsi="Arial" w:cs="Arial"/>
          <w:color w:val="000000"/>
          <w:kern w:val="36"/>
          <w:sz w:val="20"/>
          <w:szCs w:val="20"/>
        </w:rPr>
        <w:t xml:space="preserve"> dedicated to the topics of health information technology, including information blocking, and patient privacy.</w:t>
      </w:r>
    </w:p>
    <w:p w14:paraId="176E99D3" w14:textId="77777777" w:rsidR="005465DC" w:rsidRPr="005465DC" w:rsidRDefault="005465DC" w:rsidP="00492CD2">
      <w:pPr>
        <w:numPr>
          <w:ilvl w:val="0"/>
          <w:numId w:val="3"/>
        </w:numPr>
        <w:shd w:val="clear" w:color="auto" w:fill="FFFFFF"/>
        <w:spacing w:after="0" w:line="240" w:lineRule="auto"/>
        <w:textAlignment w:val="baseline"/>
        <w:outlineLvl w:val="0"/>
        <w:rPr>
          <w:rFonts w:ascii="Arial" w:eastAsia="Times New Roman" w:hAnsi="Arial" w:cs="Arial"/>
          <w:b/>
          <w:bCs/>
          <w:color w:val="000000"/>
          <w:kern w:val="36"/>
          <w:sz w:val="20"/>
          <w:szCs w:val="20"/>
        </w:rPr>
      </w:pPr>
      <w:r w:rsidRPr="005465DC">
        <w:rPr>
          <w:rFonts w:ascii="Arial" w:eastAsia="Times New Roman" w:hAnsi="Arial" w:cs="Arial"/>
          <w:color w:val="000000"/>
          <w:kern w:val="36"/>
          <w:sz w:val="20"/>
          <w:szCs w:val="20"/>
        </w:rPr>
        <w:t xml:space="preserve">A compilation of </w:t>
      </w:r>
      <w:hyperlink r:id="rId17" w:history="1">
        <w:r w:rsidRPr="00DB529F">
          <w:rPr>
            <w:rFonts w:ascii="Arial" w:eastAsia="Times New Roman" w:hAnsi="Arial" w:cs="Arial"/>
            <w:b/>
            <w:bCs/>
            <w:color w:val="0070C0"/>
            <w:kern w:val="36"/>
            <w:sz w:val="20"/>
            <w:szCs w:val="20"/>
            <w:u w:val="single"/>
          </w:rPr>
          <w:t>resources</w:t>
        </w:r>
      </w:hyperlink>
      <w:r w:rsidRPr="005465DC">
        <w:rPr>
          <w:rFonts w:ascii="Arial" w:eastAsia="Times New Roman" w:hAnsi="Arial" w:cs="Arial"/>
          <w:color w:val="000000"/>
          <w:kern w:val="36"/>
          <w:sz w:val="20"/>
          <w:szCs w:val="20"/>
        </w:rPr>
        <w:t xml:space="preserve"> to help individuals learn about information blocking and how to comply with the new rules.</w:t>
      </w:r>
    </w:p>
    <w:p w14:paraId="090FDFB7" w14:textId="77777777" w:rsidR="005465DC" w:rsidRPr="005465DC" w:rsidRDefault="005465DC" w:rsidP="00492CD2">
      <w:pPr>
        <w:numPr>
          <w:ilvl w:val="0"/>
          <w:numId w:val="3"/>
        </w:numPr>
        <w:shd w:val="clear" w:color="auto" w:fill="FFFFFF"/>
        <w:spacing w:after="0" w:line="240" w:lineRule="auto"/>
        <w:textAlignment w:val="baseline"/>
        <w:outlineLvl w:val="0"/>
        <w:rPr>
          <w:rFonts w:ascii="Arial" w:eastAsia="Times New Roman" w:hAnsi="Arial" w:cs="Arial"/>
          <w:b/>
          <w:bCs/>
          <w:color w:val="000000"/>
          <w:kern w:val="36"/>
          <w:sz w:val="20"/>
          <w:szCs w:val="20"/>
        </w:rPr>
      </w:pPr>
      <w:r w:rsidRPr="005465DC">
        <w:rPr>
          <w:rFonts w:ascii="Arial" w:eastAsia="Times New Roman" w:hAnsi="Arial" w:cs="Arial"/>
          <w:color w:val="000000"/>
          <w:kern w:val="36"/>
          <w:sz w:val="20"/>
          <w:szCs w:val="20"/>
        </w:rPr>
        <w:t xml:space="preserve">An </w:t>
      </w:r>
      <w:hyperlink r:id="rId18" w:history="1">
        <w:r w:rsidRPr="00DB529F">
          <w:rPr>
            <w:rFonts w:ascii="Arial" w:eastAsia="Times New Roman" w:hAnsi="Arial" w:cs="Arial"/>
            <w:b/>
            <w:bCs/>
            <w:color w:val="0070C0"/>
            <w:kern w:val="36"/>
            <w:sz w:val="20"/>
            <w:szCs w:val="20"/>
            <w:u w:val="single"/>
          </w:rPr>
          <w:t>analysis</w:t>
        </w:r>
      </w:hyperlink>
      <w:r w:rsidRPr="005465DC">
        <w:rPr>
          <w:rFonts w:ascii="Arial" w:eastAsia="Times New Roman" w:hAnsi="Arial" w:cs="Arial"/>
          <w:color w:val="000000"/>
          <w:kern w:val="36"/>
          <w:sz w:val="20"/>
          <w:szCs w:val="20"/>
        </w:rPr>
        <w:t xml:space="preserve"> published by APTA that provides guidance on how to comply with the new information blocking rules.</w:t>
      </w:r>
    </w:p>
    <w:p w14:paraId="7186E9E1" w14:textId="77777777" w:rsidR="00492CD2" w:rsidRDefault="00492CD2" w:rsidP="00492CD2">
      <w:pPr>
        <w:spacing w:after="0" w:line="240" w:lineRule="auto"/>
        <w:rPr>
          <w:rFonts w:ascii="Arial" w:eastAsia="Times New Roman" w:hAnsi="Arial" w:cs="Arial"/>
          <w:b/>
          <w:bCs/>
          <w:caps/>
          <w:color w:val="000000"/>
          <w:sz w:val="20"/>
          <w:szCs w:val="20"/>
          <w:u w:val="single"/>
        </w:rPr>
      </w:pPr>
    </w:p>
    <w:p w14:paraId="41061B77" w14:textId="2A4343A5" w:rsidR="005465DC" w:rsidRP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Indiana Health Coverage Programs (IHCP)</w:t>
      </w:r>
    </w:p>
    <w:p w14:paraId="22586F9C" w14:textId="77777777" w:rsidR="005465DC" w:rsidRPr="005465DC" w:rsidRDefault="005465DC" w:rsidP="00492CD2">
      <w:pPr>
        <w:spacing w:after="0" w:line="240" w:lineRule="auto"/>
        <w:rPr>
          <w:rFonts w:ascii="Arial" w:eastAsia="Times New Roman" w:hAnsi="Arial" w:cs="Arial"/>
          <w:sz w:val="20"/>
          <w:szCs w:val="20"/>
        </w:rPr>
      </w:pPr>
    </w:p>
    <w:p w14:paraId="35BE832C"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shd w:val="clear" w:color="auto" w:fill="FEFEFE"/>
        </w:rPr>
        <w:t xml:space="preserve">Reminder: In accordance with federal requirements, the Indiana Health Coverage Programs will implement use of an electronic visit verification </w:t>
      </w:r>
      <w:r w:rsidRPr="00DB529F">
        <w:rPr>
          <w:rFonts w:ascii="Arial" w:eastAsia="Times New Roman" w:hAnsi="Arial" w:cs="Arial"/>
          <w:b/>
          <w:bCs/>
          <w:color w:val="0070C0"/>
          <w:sz w:val="20"/>
          <w:szCs w:val="20"/>
          <w:shd w:val="clear" w:color="auto" w:fill="FEFEFE"/>
        </w:rPr>
        <w:t>(</w:t>
      </w:r>
      <w:hyperlink r:id="rId19" w:history="1">
        <w:r w:rsidRPr="00DB529F">
          <w:rPr>
            <w:rFonts w:ascii="Arial" w:eastAsia="Times New Roman" w:hAnsi="Arial" w:cs="Arial"/>
            <w:b/>
            <w:bCs/>
            <w:color w:val="0070C0"/>
            <w:sz w:val="20"/>
            <w:szCs w:val="20"/>
            <w:u w:val="single"/>
            <w:shd w:val="clear" w:color="auto" w:fill="FEFEFE"/>
          </w:rPr>
          <w:t>EVV) system</w:t>
        </w:r>
      </w:hyperlink>
      <w:r w:rsidRPr="005465DC">
        <w:rPr>
          <w:rFonts w:ascii="Arial" w:eastAsia="Times New Roman" w:hAnsi="Arial" w:cs="Arial"/>
          <w:color w:val="000000"/>
          <w:sz w:val="20"/>
          <w:szCs w:val="20"/>
          <w:shd w:val="clear" w:color="auto" w:fill="FEFEFE"/>
        </w:rPr>
        <w:t xml:space="preserve"> to document personal care services by January 1, 2021. Use of an EVV system to document home health services will be implemented by January 1, 2023.</w:t>
      </w:r>
    </w:p>
    <w:p w14:paraId="68BAFE1B" w14:textId="77777777" w:rsidR="005465DC" w:rsidRPr="005465DC" w:rsidRDefault="005465DC" w:rsidP="00492CD2">
      <w:pPr>
        <w:spacing w:after="0" w:line="240" w:lineRule="auto"/>
        <w:rPr>
          <w:rFonts w:ascii="Arial" w:eastAsia="Times New Roman" w:hAnsi="Arial" w:cs="Arial"/>
          <w:sz w:val="20"/>
          <w:szCs w:val="20"/>
        </w:rPr>
      </w:pPr>
    </w:p>
    <w:p w14:paraId="68B34AD1"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Click </w:t>
      </w:r>
      <w:hyperlink r:id="rId20" w:history="1">
        <w:r w:rsidRPr="00DB529F">
          <w:rPr>
            <w:rFonts w:ascii="Arial" w:eastAsia="Times New Roman" w:hAnsi="Arial" w:cs="Arial"/>
            <w:b/>
            <w:bCs/>
            <w:color w:val="0070C0"/>
            <w:sz w:val="20"/>
            <w:szCs w:val="20"/>
            <w:u w:val="single"/>
          </w:rPr>
          <w:t>HERE</w:t>
        </w:r>
      </w:hyperlink>
      <w:r w:rsidRPr="005465DC">
        <w:rPr>
          <w:rFonts w:ascii="Arial" w:eastAsia="Times New Roman" w:hAnsi="Arial" w:cs="Arial"/>
          <w:color w:val="000000"/>
          <w:sz w:val="20"/>
          <w:szCs w:val="20"/>
        </w:rPr>
        <w:t xml:space="preserve"> for OMPP’s EVV Implementation Preparation Guide </w:t>
      </w:r>
    </w:p>
    <w:p w14:paraId="414A1B2D" w14:textId="77777777" w:rsidR="005465DC" w:rsidRPr="005465DC" w:rsidRDefault="005465DC" w:rsidP="00492CD2">
      <w:pPr>
        <w:spacing w:after="0" w:line="240" w:lineRule="auto"/>
        <w:rPr>
          <w:rFonts w:ascii="Arial" w:eastAsia="Times New Roman" w:hAnsi="Arial" w:cs="Arial"/>
          <w:sz w:val="20"/>
          <w:szCs w:val="20"/>
        </w:rPr>
      </w:pPr>
    </w:p>
    <w:p w14:paraId="530172BA" w14:textId="77777777" w:rsidR="005465DC" w:rsidRP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Telemedicine</w:t>
      </w:r>
    </w:p>
    <w:p w14:paraId="799B1A31" w14:textId="77777777" w:rsidR="005465DC" w:rsidRPr="005465DC" w:rsidRDefault="005465DC" w:rsidP="00492CD2">
      <w:pPr>
        <w:spacing w:after="0" w:line="240" w:lineRule="auto"/>
        <w:rPr>
          <w:rFonts w:ascii="Arial" w:eastAsia="Times New Roman" w:hAnsi="Arial" w:cs="Arial"/>
          <w:sz w:val="20"/>
          <w:szCs w:val="20"/>
        </w:rPr>
      </w:pPr>
    </w:p>
    <w:p w14:paraId="4E48B4B9" w14:textId="41B31BE9"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shd w:val="clear" w:color="auto" w:fill="FFFFFF"/>
        </w:rPr>
        <w:t xml:space="preserve">The Indiana governor has continued to extend telemedicine privileges through the public health emergency through December 1, 2020 with his most recent </w:t>
      </w:r>
      <w:hyperlink r:id="rId21" w:history="1">
        <w:r w:rsidRPr="000E0A89">
          <w:rPr>
            <w:rStyle w:val="Hyperlink"/>
            <w:rFonts w:ascii="Arial" w:eastAsia="Times New Roman" w:hAnsi="Arial" w:cs="Arial"/>
            <w:b/>
            <w:bCs/>
            <w:color w:val="0070C0"/>
            <w:sz w:val="20"/>
            <w:szCs w:val="20"/>
            <w:shd w:val="clear" w:color="auto" w:fill="FFFFFF"/>
          </w:rPr>
          <w:t xml:space="preserve">Executive Order </w:t>
        </w:r>
        <w:r w:rsidR="000E0A89" w:rsidRPr="000E0A89">
          <w:rPr>
            <w:rStyle w:val="Hyperlink"/>
            <w:rFonts w:ascii="Arial" w:eastAsia="Times New Roman" w:hAnsi="Arial" w:cs="Arial"/>
            <w:b/>
            <w:bCs/>
            <w:color w:val="0070C0"/>
            <w:sz w:val="20"/>
            <w:szCs w:val="20"/>
            <w:shd w:val="clear" w:color="auto" w:fill="FFFFFF"/>
          </w:rPr>
          <w:t>2</w:t>
        </w:r>
        <w:r w:rsidRPr="000E0A89">
          <w:rPr>
            <w:rStyle w:val="Hyperlink"/>
            <w:rFonts w:ascii="Arial" w:eastAsia="Times New Roman" w:hAnsi="Arial" w:cs="Arial"/>
            <w:b/>
            <w:bCs/>
            <w:color w:val="0070C0"/>
            <w:sz w:val="20"/>
            <w:szCs w:val="20"/>
            <w:shd w:val="clear" w:color="auto" w:fill="FFFFFF"/>
          </w:rPr>
          <w:t>0-47</w:t>
        </w:r>
      </w:hyperlink>
      <w:r w:rsidRPr="005465DC">
        <w:rPr>
          <w:rFonts w:ascii="Arial" w:eastAsia="Times New Roman" w:hAnsi="Arial" w:cs="Arial"/>
          <w:color w:val="000000"/>
          <w:sz w:val="20"/>
          <w:szCs w:val="20"/>
          <w:shd w:val="clear" w:color="auto" w:fill="FFFFFF"/>
        </w:rPr>
        <w:t xml:space="preserve">. Click </w:t>
      </w:r>
      <w:hyperlink r:id="rId22" w:history="1">
        <w:r w:rsidRPr="000E0A89">
          <w:rPr>
            <w:rFonts w:ascii="Arial" w:eastAsia="Times New Roman" w:hAnsi="Arial" w:cs="Arial"/>
            <w:b/>
            <w:bCs/>
            <w:color w:val="0070C0"/>
            <w:sz w:val="20"/>
            <w:szCs w:val="20"/>
            <w:u w:val="single"/>
            <w:shd w:val="clear" w:color="auto" w:fill="FFFFFF"/>
          </w:rPr>
          <w:t>HERE</w:t>
        </w:r>
      </w:hyperlink>
      <w:r w:rsidRPr="005465DC">
        <w:rPr>
          <w:rFonts w:ascii="Arial" w:eastAsia="Times New Roman" w:hAnsi="Arial" w:cs="Arial"/>
          <w:color w:val="000000"/>
          <w:sz w:val="20"/>
          <w:szCs w:val="20"/>
          <w:shd w:val="clear" w:color="auto" w:fill="FFFFFF"/>
        </w:rPr>
        <w:t xml:space="preserve"> to be directed to current and past Executive Orders.</w:t>
      </w:r>
    </w:p>
    <w:p w14:paraId="5649FED6" w14:textId="77777777" w:rsidR="005465DC" w:rsidRPr="005465DC" w:rsidRDefault="005465DC" w:rsidP="00492CD2">
      <w:pPr>
        <w:spacing w:after="0" w:line="240" w:lineRule="auto"/>
        <w:rPr>
          <w:rFonts w:ascii="Arial" w:eastAsia="Times New Roman" w:hAnsi="Arial" w:cs="Arial"/>
          <w:sz w:val="20"/>
          <w:szCs w:val="20"/>
        </w:rPr>
      </w:pPr>
    </w:p>
    <w:p w14:paraId="6FC24B94" w14:textId="260D4B9A"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shd w:val="clear" w:color="auto" w:fill="FFFFFF"/>
        </w:rPr>
        <w:t xml:space="preserve">Follow these links for updated temporary payer policy revisions on telehealth: </w:t>
      </w:r>
      <w:hyperlink r:id="rId23" w:history="1">
        <w:r w:rsidRPr="000E0A89">
          <w:rPr>
            <w:rFonts w:ascii="Arial" w:eastAsia="Times New Roman" w:hAnsi="Arial" w:cs="Arial"/>
            <w:b/>
            <w:bCs/>
            <w:color w:val="0070C0"/>
            <w:sz w:val="20"/>
            <w:szCs w:val="20"/>
            <w:u w:val="single"/>
            <w:shd w:val="clear" w:color="auto" w:fill="FFFFFF"/>
          </w:rPr>
          <w:t>federal</w:t>
        </w:r>
      </w:hyperlink>
      <w:r w:rsidRPr="000E0A89">
        <w:rPr>
          <w:rFonts w:ascii="Arial" w:eastAsia="Times New Roman" w:hAnsi="Arial" w:cs="Arial"/>
          <w:b/>
          <w:bCs/>
          <w:color w:val="000000"/>
          <w:sz w:val="20"/>
          <w:szCs w:val="20"/>
          <w:shd w:val="clear" w:color="auto" w:fill="FFFFFF"/>
        </w:rPr>
        <w:t xml:space="preserve">, </w:t>
      </w:r>
      <w:hyperlink r:id="rId24" w:history="1">
        <w:r w:rsidRPr="000E0A89">
          <w:rPr>
            <w:rStyle w:val="Hyperlink"/>
            <w:rFonts w:ascii="Arial" w:eastAsia="Times New Roman" w:hAnsi="Arial" w:cs="Arial"/>
            <w:b/>
            <w:bCs/>
            <w:color w:val="0070C0"/>
            <w:sz w:val="20"/>
            <w:szCs w:val="20"/>
            <w:shd w:val="clear" w:color="auto" w:fill="FFFFFF"/>
          </w:rPr>
          <w:t>commercial</w:t>
        </w:r>
      </w:hyperlink>
      <w:r w:rsidRPr="005465DC">
        <w:rPr>
          <w:rFonts w:ascii="Arial" w:eastAsia="Times New Roman" w:hAnsi="Arial" w:cs="Arial"/>
          <w:color w:val="000000"/>
          <w:sz w:val="20"/>
          <w:szCs w:val="20"/>
          <w:shd w:val="clear" w:color="auto" w:fill="FFFFFF"/>
        </w:rPr>
        <w:t xml:space="preserve"> payers (including new policies for Cigna and UHC effective 1/1/21), and </w:t>
      </w:r>
      <w:hyperlink r:id="rId25" w:history="1">
        <w:r w:rsidRPr="000E0A89">
          <w:rPr>
            <w:rStyle w:val="Hyperlink"/>
            <w:rFonts w:ascii="Arial" w:eastAsia="Times New Roman" w:hAnsi="Arial" w:cs="Arial"/>
            <w:b/>
            <w:bCs/>
            <w:color w:val="0070C0"/>
            <w:sz w:val="20"/>
            <w:szCs w:val="20"/>
            <w:shd w:val="clear" w:color="auto" w:fill="FFFFFF"/>
          </w:rPr>
          <w:t>state</w:t>
        </w:r>
      </w:hyperlink>
      <w:r w:rsidRPr="005465DC">
        <w:rPr>
          <w:rFonts w:ascii="Arial" w:eastAsia="Times New Roman" w:hAnsi="Arial" w:cs="Arial"/>
          <w:b/>
          <w:bCs/>
          <w:color w:val="000000"/>
          <w:sz w:val="20"/>
          <w:szCs w:val="20"/>
          <w:shd w:val="clear" w:color="auto" w:fill="FFFFFF"/>
        </w:rPr>
        <w:t xml:space="preserve">: </w:t>
      </w:r>
      <w:r w:rsidRPr="005465DC">
        <w:rPr>
          <w:rFonts w:ascii="Arial" w:eastAsia="Times New Roman" w:hAnsi="Arial" w:cs="Arial"/>
          <w:color w:val="000000"/>
          <w:sz w:val="20"/>
          <w:szCs w:val="20"/>
          <w:shd w:val="clear" w:color="auto" w:fill="FFFFFF"/>
        </w:rPr>
        <w:t>IHCP Bulletins: BT202040 (Home Health Agencies), BT202022 (Billing guidance 3/2020), BT2020106 (revised billing guidance 9/2020)</w:t>
      </w:r>
    </w:p>
    <w:p w14:paraId="0BDA65EE" w14:textId="77777777" w:rsidR="005465DC" w:rsidRPr="005465DC" w:rsidRDefault="005465DC" w:rsidP="00492CD2">
      <w:pPr>
        <w:spacing w:after="0" w:line="240" w:lineRule="auto"/>
        <w:rPr>
          <w:rFonts w:ascii="Arial" w:eastAsia="Times New Roman" w:hAnsi="Arial" w:cs="Arial"/>
          <w:sz w:val="20"/>
          <w:szCs w:val="20"/>
        </w:rPr>
      </w:pPr>
    </w:p>
    <w:p w14:paraId="548503FF" w14:textId="77777777" w:rsidR="005465DC" w:rsidRP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Aetna</w:t>
      </w:r>
    </w:p>
    <w:p w14:paraId="2B5FA8B3" w14:textId="77777777" w:rsidR="005465DC" w:rsidRDefault="005465DC" w:rsidP="00492CD2">
      <w:pPr>
        <w:spacing w:after="0" w:line="240" w:lineRule="auto"/>
        <w:rPr>
          <w:rFonts w:ascii="Arial" w:eastAsia="Times New Roman" w:hAnsi="Arial" w:cs="Arial"/>
          <w:color w:val="000000"/>
          <w:sz w:val="20"/>
          <w:szCs w:val="20"/>
        </w:rPr>
      </w:pPr>
    </w:p>
    <w:p w14:paraId="0DF731BF" w14:textId="7D3312A8" w:rsidR="005465DC" w:rsidRPr="00DB529F" w:rsidRDefault="005465DC" w:rsidP="00492CD2">
      <w:pPr>
        <w:spacing w:after="0" w:line="240" w:lineRule="auto"/>
        <w:rPr>
          <w:rFonts w:ascii="Arial" w:eastAsia="Times New Roman" w:hAnsi="Arial" w:cs="Arial"/>
          <w:color w:val="0070C0"/>
          <w:sz w:val="20"/>
          <w:szCs w:val="20"/>
        </w:rPr>
      </w:pPr>
      <w:r w:rsidRPr="005465DC">
        <w:rPr>
          <w:rFonts w:ascii="Arial" w:eastAsia="Times New Roman" w:hAnsi="Arial" w:cs="Arial"/>
          <w:color w:val="000000"/>
          <w:sz w:val="20"/>
          <w:szCs w:val="20"/>
        </w:rPr>
        <w:t xml:space="preserve">Aetna updates </w:t>
      </w:r>
      <w:hyperlink r:id="rId26" w:anchor="dummyLink2" w:history="1">
        <w:r w:rsidRPr="00DB529F">
          <w:rPr>
            <w:rFonts w:ascii="Arial" w:eastAsia="Times New Roman" w:hAnsi="Arial" w:cs="Arial"/>
            <w:b/>
            <w:bCs/>
            <w:color w:val="0070C0"/>
            <w:sz w:val="20"/>
            <w:szCs w:val="20"/>
            <w:u w:val="single"/>
          </w:rPr>
          <w:t>Early Intervention Programs</w:t>
        </w:r>
      </w:hyperlink>
      <w:r w:rsidRPr="00DB529F">
        <w:rPr>
          <w:rFonts w:ascii="Arial" w:eastAsia="Times New Roman" w:hAnsi="Arial" w:cs="Arial"/>
          <w:color w:val="0070C0"/>
          <w:sz w:val="20"/>
          <w:szCs w:val="20"/>
        </w:rPr>
        <w:t> </w:t>
      </w:r>
    </w:p>
    <w:p w14:paraId="5F3C1346" w14:textId="77777777" w:rsidR="005465DC" w:rsidRPr="005465DC" w:rsidRDefault="005465DC" w:rsidP="00492CD2">
      <w:pPr>
        <w:spacing w:after="0" w:line="240" w:lineRule="auto"/>
        <w:rPr>
          <w:rFonts w:ascii="Arial" w:eastAsia="Times New Roman" w:hAnsi="Arial" w:cs="Arial"/>
          <w:sz w:val="20"/>
          <w:szCs w:val="20"/>
        </w:rPr>
      </w:pPr>
    </w:p>
    <w:p w14:paraId="1EBC48B0" w14:textId="4746ABA1" w:rsidR="005465DC" w:rsidRDefault="005465DC" w:rsidP="00492CD2">
      <w:pPr>
        <w:spacing w:after="0" w:line="240" w:lineRule="auto"/>
        <w:rPr>
          <w:rFonts w:ascii="Arial" w:eastAsia="Times New Roman" w:hAnsi="Arial" w:cs="Arial"/>
          <w:color w:val="000000"/>
          <w:sz w:val="20"/>
          <w:szCs w:val="20"/>
        </w:rPr>
      </w:pPr>
      <w:r w:rsidRPr="005465DC">
        <w:rPr>
          <w:rFonts w:ascii="Arial" w:eastAsia="Times New Roman" w:hAnsi="Arial" w:cs="Arial"/>
          <w:color w:val="000000"/>
          <w:sz w:val="20"/>
          <w:szCs w:val="20"/>
        </w:rPr>
        <w:t xml:space="preserve">This CPB has been updated with additional references. Includes codes 92507, 92521 - 92524 and 97110 </w:t>
      </w:r>
      <w:r>
        <w:rPr>
          <w:rFonts w:ascii="Arial" w:eastAsia="Times New Roman" w:hAnsi="Arial" w:cs="Arial"/>
          <w:color w:val="000000"/>
          <w:sz w:val="20"/>
          <w:szCs w:val="20"/>
        </w:rPr>
        <w:t>–</w:t>
      </w:r>
      <w:r w:rsidRPr="005465DC">
        <w:rPr>
          <w:rFonts w:ascii="Arial" w:eastAsia="Times New Roman" w:hAnsi="Arial" w:cs="Arial"/>
          <w:color w:val="000000"/>
          <w:sz w:val="20"/>
          <w:szCs w:val="20"/>
        </w:rPr>
        <w:t xml:space="preserve"> 97546</w:t>
      </w:r>
    </w:p>
    <w:p w14:paraId="438EEDB4" w14:textId="77777777" w:rsidR="005465DC" w:rsidRPr="005465DC" w:rsidRDefault="005465DC" w:rsidP="00492CD2">
      <w:pPr>
        <w:spacing w:after="0" w:line="240" w:lineRule="auto"/>
        <w:rPr>
          <w:rFonts w:ascii="Arial" w:eastAsia="Times New Roman" w:hAnsi="Arial" w:cs="Arial"/>
          <w:sz w:val="20"/>
          <w:szCs w:val="20"/>
        </w:rPr>
      </w:pPr>
    </w:p>
    <w:p w14:paraId="383D3CC3" w14:textId="3F72CB12" w:rsid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Anthem</w:t>
      </w:r>
    </w:p>
    <w:p w14:paraId="31E5520C" w14:textId="77777777" w:rsidR="005465DC" w:rsidRPr="005465DC" w:rsidRDefault="005465DC" w:rsidP="00492CD2">
      <w:pPr>
        <w:spacing w:after="0" w:line="240" w:lineRule="auto"/>
        <w:rPr>
          <w:rFonts w:ascii="Arial" w:eastAsia="Times New Roman" w:hAnsi="Arial" w:cs="Arial"/>
          <w:b/>
          <w:bCs/>
          <w:caps/>
          <w:color w:val="000000"/>
          <w:sz w:val="20"/>
          <w:szCs w:val="20"/>
          <w:u w:val="single"/>
        </w:rPr>
      </w:pPr>
    </w:p>
    <w:p w14:paraId="2050E0DB" w14:textId="32E3A82D" w:rsidR="005465DC" w:rsidRPr="005465DC" w:rsidRDefault="005465DC" w:rsidP="00492CD2">
      <w:pPr>
        <w:spacing w:after="0" w:line="240" w:lineRule="auto"/>
        <w:outlineLvl w:val="0"/>
        <w:rPr>
          <w:rFonts w:ascii="Arial" w:eastAsia="Times New Roman" w:hAnsi="Arial" w:cs="Arial"/>
          <w:b/>
          <w:bCs/>
          <w:kern w:val="36"/>
          <w:sz w:val="20"/>
          <w:szCs w:val="20"/>
        </w:rPr>
      </w:pPr>
      <w:r w:rsidRPr="005465DC">
        <w:rPr>
          <w:rFonts w:ascii="Arial" w:eastAsia="Times New Roman" w:hAnsi="Arial" w:cs="Arial"/>
          <w:b/>
          <w:bCs/>
          <w:color w:val="000000"/>
          <w:kern w:val="36"/>
          <w:sz w:val="20"/>
          <w:szCs w:val="20"/>
        </w:rPr>
        <w:t xml:space="preserve">AIM </w:t>
      </w:r>
      <w:r>
        <w:rPr>
          <w:rFonts w:ascii="Arial" w:eastAsia="Times New Roman" w:hAnsi="Arial" w:cs="Arial"/>
          <w:b/>
          <w:bCs/>
          <w:color w:val="000000"/>
          <w:kern w:val="36"/>
          <w:sz w:val="20"/>
          <w:szCs w:val="20"/>
        </w:rPr>
        <w:t>S</w:t>
      </w:r>
      <w:r w:rsidRPr="005465DC">
        <w:rPr>
          <w:rFonts w:ascii="Arial" w:eastAsia="Times New Roman" w:hAnsi="Arial" w:cs="Arial"/>
          <w:b/>
          <w:bCs/>
          <w:color w:val="000000"/>
          <w:kern w:val="36"/>
          <w:sz w:val="20"/>
          <w:szCs w:val="20"/>
        </w:rPr>
        <w:t xml:space="preserve">tate and </w:t>
      </w:r>
      <w:r>
        <w:rPr>
          <w:rFonts w:ascii="Arial" w:eastAsia="Times New Roman" w:hAnsi="Arial" w:cs="Arial"/>
          <w:b/>
          <w:bCs/>
          <w:color w:val="000000"/>
          <w:kern w:val="36"/>
          <w:sz w:val="20"/>
          <w:szCs w:val="20"/>
        </w:rPr>
        <w:t>N</w:t>
      </w:r>
      <w:r w:rsidRPr="005465DC">
        <w:rPr>
          <w:rFonts w:ascii="Arial" w:eastAsia="Times New Roman" w:hAnsi="Arial" w:cs="Arial"/>
          <w:b/>
          <w:bCs/>
          <w:color w:val="000000"/>
          <w:kern w:val="36"/>
          <w:sz w:val="20"/>
          <w:szCs w:val="20"/>
        </w:rPr>
        <w:t xml:space="preserve">ational </w:t>
      </w:r>
      <w:r>
        <w:rPr>
          <w:rFonts w:ascii="Arial" w:eastAsia="Times New Roman" w:hAnsi="Arial" w:cs="Arial"/>
          <w:b/>
          <w:bCs/>
          <w:color w:val="000000"/>
          <w:kern w:val="36"/>
          <w:sz w:val="20"/>
          <w:szCs w:val="20"/>
        </w:rPr>
        <w:t>S</w:t>
      </w:r>
      <w:r w:rsidRPr="005465DC">
        <w:rPr>
          <w:rFonts w:ascii="Arial" w:eastAsia="Times New Roman" w:hAnsi="Arial" w:cs="Arial"/>
          <w:b/>
          <w:bCs/>
          <w:color w:val="000000"/>
          <w:kern w:val="36"/>
          <w:sz w:val="20"/>
          <w:szCs w:val="20"/>
        </w:rPr>
        <w:t xml:space="preserve">urvey </w:t>
      </w:r>
      <w:r>
        <w:rPr>
          <w:rFonts w:ascii="Arial" w:eastAsia="Times New Roman" w:hAnsi="Arial" w:cs="Arial"/>
          <w:b/>
          <w:bCs/>
          <w:color w:val="000000"/>
          <w:kern w:val="36"/>
          <w:sz w:val="20"/>
          <w:szCs w:val="20"/>
        </w:rPr>
        <w:t>R</w:t>
      </w:r>
      <w:r w:rsidRPr="005465DC">
        <w:rPr>
          <w:rFonts w:ascii="Arial" w:eastAsia="Times New Roman" w:hAnsi="Arial" w:cs="Arial"/>
          <w:b/>
          <w:bCs/>
          <w:color w:val="000000"/>
          <w:kern w:val="36"/>
          <w:sz w:val="20"/>
          <w:szCs w:val="20"/>
        </w:rPr>
        <w:t>esults</w:t>
      </w:r>
    </w:p>
    <w:p w14:paraId="59CEE722" w14:textId="77777777" w:rsidR="005465DC" w:rsidRPr="005465DC" w:rsidRDefault="005465DC" w:rsidP="00492CD2">
      <w:pPr>
        <w:spacing w:after="0" w:line="240" w:lineRule="auto"/>
        <w:rPr>
          <w:rFonts w:ascii="Arial" w:eastAsia="Times New Roman" w:hAnsi="Arial" w:cs="Arial"/>
          <w:sz w:val="20"/>
          <w:szCs w:val="20"/>
        </w:rPr>
      </w:pPr>
    </w:p>
    <w:p w14:paraId="7185D851"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Thank you to those who participated in the AIM peer to peer survey. We had 28 Indiana respondents. The survey was also carried out nationally in 7 states. 268 respondents participated in all from CO, GA, IN, MO, NH, NY, WI. The results of the survey have been communicated in a letter to Anthem by APTA.</w:t>
      </w:r>
    </w:p>
    <w:p w14:paraId="36C89AE1" w14:textId="77777777" w:rsidR="005465DC" w:rsidRPr="005465DC" w:rsidRDefault="005465DC" w:rsidP="00492CD2">
      <w:pPr>
        <w:spacing w:after="0" w:line="240" w:lineRule="auto"/>
        <w:rPr>
          <w:rFonts w:ascii="Arial" w:eastAsia="Times New Roman" w:hAnsi="Arial" w:cs="Arial"/>
          <w:sz w:val="20"/>
          <w:szCs w:val="20"/>
        </w:rPr>
      </w:pPr>
    </w:p>
    <w:p w14:paraId="48EA8287"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Survey results:</w:t>
      </w:r>
    </w:p>
    <w:p w14:paraId="679E583F" w14:textId="77777777" w:rsidR="005465DC" w:rsidRPr="005465DC" w:rsidRDefault="005465DC" w:rsidP="00492CD2">
      <w:pPr>
        <w:spacing w:after="0" w:line="240" w:lineRule="auto"/>
        <w:rPr>
          <w:rFonts w:ascii="Arial" w:eastAsia="Times New Roman" w:hAnsi="Arial" w:cs="Arial"/>
          <w:sz w:val="20"/>
          <w:szCs w:val="20"/>
        </w:rPr>
      </w:pPr>
    </w:p>
    <w:p w14:paraId="40AC559C"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90% of Indiana (85% national) respondents submit peer to peer review requests on some percentage of their AIM/Anthem patients. </w:t>
      </w:r>
    </w:p>
    <w:p w14:paraId="2E5D0AA7"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Providers reported moderate difficulty both in Indiana and nationally with scheduling peer to peer reviews</w:t>
      </w:r>
    </w:p>
    <w:p w14:paraId="426E7F5C"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Over 95% of respondents in Indiana and nationally reported delays in patient care either always or sometimes. </w:t>
      </w:r>
    </w:p>
    <w:p w14:paraId="2418CC55"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Only 36% of Indiana respondents and 21% of national respondents were able to always speak with a PT reviewer. </w:t>
      </w:r>
    </w:p>
    <w:p w14:paraId="66639F89"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Only 10% of IN peer to peer reviews (8% nationally) were completed by a reviewer with the same subspecialty knowledge.</w:t>
      </w:r>
    </w:p>
    <w:p w14:paraId="16EC2FA0"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Only 15% (&lt;10% nationally) of clinician peer-to-peer experiences demonstrated consistent review of the patient medical record in advance of the call.</w:t>
      </w:r>
    </w:p>
    <w:p w14:paraId="7DEBD354"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76% of Indiana and 80% of national respondents report the peer reviewer either sometimes or never engaged in a discussion of clinical findings.</w:t>
      </w:r>
    </w:p>
    <w:p w14:paraId="5B174549"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84% of Indiana and &gt;90% national respondents report the peer reviewer was either sometimes or never able to amend the review decision.</w:t>
      </w:r>
    </w:p>
    <w:p w14:paraId="26C9E075"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12% of Indiana and &lt; 6% of national respondents indicated the reviewer was able to provide a reasonable rationale for the determination of visit coverage. </w:t>
      </w:r>
    </w:p>
    <w:p w14:paraId="29B4A14D"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20% of Indiana and 25% of national respondents reported the peer-to-peer process never resulted in a change in authorization determination.</w:t>
      </w:r>
    </w:p>
    <w:p w14:paraId="119CD4AD"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More than 80% of Indiana and national respondents reported 0-4 visits were approved on the initial peer-to-peer authorization submission.</w:t>
      </w:r>
    </w:p>
    <w:p w14:paraId="4897B22F"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Approximately 80% of respondents in Indiana and nationally reported 0-2 visits approved on the subsequent peer to peer authorization submission. </w:t>
      </w:r>
    </w:p>
    <w:p w14:paraId="7E9B9DE5"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25% of Indiana and national respondents reported they always received a rationale for the denial authorization determination.</w:t>
      </w:r>
    </w:p>
    <w:p w14:paraId="33055ED1"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60% of Indiana and national respondents reported that case complexity was never considered in the authorization decision.</w:t>
      </w:r>
    </w:p>
    <w:p w14:paraId="70133EE1"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Approximately half of Indiana and national respondents appealed a peer to peer denial.</w:t>
      </w:r>
    </w:p>
    <w:p w14:paraId="2D603E77" w14:textId="77777777" w:rsidR="005465DC" w:rsidRPr="005465DC" w:rsidRDefault="005465DC" w:rsidP="00492CD2">
      <w:pPr>
        <w:numPr>
          <w:ilvl w:val="0"/>
          <w:numId w:val="4"/>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68%of Indiana and approximately 96% of national respondents reported an appeal was not at all or rarely successful in reversing the adverse decision. </w:t>
      </w:r>
    </w:p>
    <w:p w14:paraId="60493777" w14:textId="77777777" w:rsidR="005465DC" w:rsidRPr="005465DC" w:rsidRDefault="005465DC" w:rsidP="00492CD2">
      <w:pPr>
        <w:spacing w:after="0" w:line="240" w:lineRule="auto"/>
        <w:rPr>
          <w:rFonts w:ascii="Arial" w:eastAsia="Times New Roman" w:hAnsi="Arial" w:cs="Arial"/>
          <w:sz w:val="20"/>
          <w:szCs w:val="20"/>
        </w:rPr>
      </w:pPr>
    </w:p>
    <w:p w14:paraId="73E1C112"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If you would like more details from the survey, please reach out to </w:t>
      </w:r>
      <w:hyperlink r:id="rId27" w:history="1">
        <w:r w:rsidRPr="00DB529F">
          <w:rPr>
            <w:rFonts w:ascii="Arial" w:eastAsia="Times New Roman" w:hAnsi="Arial" w:cs="Arial"/>
            <w:b/>
            <w:bCs/>
            <w:color w:val="0070C0"/>
            <w:sz w:val="20"/>
            <w:szCs w:val="20"/>
            <w:u w:val="single"/>
          </w:rPr>
          <w:t>andrealausch@inapta.org</w:t>
        </w:r>
      </w:hyperlink>
      <w:r w:rsidRPr="00DB529F">
        <w:rPr>
          <w:rFonts w:ascii="Arial" w:eastAsia="Times New Roman" w:hAnsi="Arial" w:cs="Arial"/>
          <w:b/>
          <w:bCs/>
          <w:color w:val="0070C0"/>
          <w:sz w:val="20"/>
          <w:szCs w:val="20"/>
        </w:rPr>
        <w:t>.</w:t>
      </w:r>
      <w:r w:rsidRPr="00DB529F">
        <w:rPr>
          <w:rFonts w:ascii="Arial" w:eastAsia="Times New Roman" w:hAnsi="Arial" w:cs="Arial"/>
          <w:color w:val="0070C0"/>
          <w:sz w:val="20"/>
          <w:szCs w:val="20"/>
        </w:rPr>
        <w:t> </w:t>
      </w:r>
    </w:p>
    <w:p w14:paraId="36B8BE82" w14:textId="77777777" w:rsidR="005465DC" w:rsidRPr="005465DC" w:rsidRDefault="005465DC" w:rsidP="00492CD2">
      <w:pPr>
        <w:spacing w:after="0" w:line="240" w:lineRule="auto"/>
        <w:rPr>
          <w:rFonts w:ascii="Arial" w:eastAsia="Times New Roman" w:hAnsi="Arial" w:cs="Arial"/>
          <w:sz w:val="20"/>
          <w:szCs w:val="20"/>
        </w:rPr>
      </w:pPr>
    </w:p>
    <w:p w14:paraId="68715B83" w14:textId="77777777" w:rsidR="005465DC" w:rsidRP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United Healthcare Updates</w:t>
      </w:r>
    </w:p>
    <w:p w14:paraId="5FD0AC12" w14:textId="77777777" w:rsidR="005465DC" w:rsidRPr="005465DC" w:rsidRDefault="005465DC" w:rsidP="00492CD2">
      <w:pPr>
        <w:shd w:val="clear" w:color="auto" w:fill="FFFFFF"/>
        <w:spacing w:after="0" w:line="240" w:lineRule="auto"/>
        <w:rPr>
          <w:rFonts w:ascii="Arial" w:eastAsia="Times New Roman" w:hAnsi="Arial" w:cs="Arial"/>
          <w:sz w:val="20"/>
          <w:szCs w:val="20"/>
        </w:rPr>
      </w:pPr>
      <w:r w:rsidRPr="005465DC">
        <w:rPr>
          <w:rFonts w:ascii="Arial" w:eastAsia="Times New Roman" w:hAnsi="Arial" w:cs="Arial"/>
          <w:sz w:val="20"/>
          <w:szCs w:val="20"/>
        </w:rPr>
        <w:t> </w:t>
      </w:r>
    </w:p>
    <w:p w14:paraId="63661590" w14:textId="77777777" w:rsidR="005465DC" w:rsidRPr="00492CD2" w:rsidRDefault="005465DC" w:rsidP="00492CD2">
      <w:pPr>
        <w:spacing w:after="0" w:line="240" w:lineRule="auto"/>
        <w:rPr>
          <w:rFonts w:ascii="Arial" w:eastAsia="Times New Roman" w:hAnsi="Arial" w:cs="Arial"/>
          <w:i/>
          <w:iCs/>
          <w:sz w:val="20"/>
          <w:szCs w:val="20"/>
        </w:rPr>
      </w:pPr>
      <w:r w:rsidRPr="00492CD2">
        <w:rPr>
          <w:rFonts w:ascii="Arial" w:eastAsia="Times New Roman" w:hAnsi="Arial" w:cs="Arial"/>
          <w:b/>
          <w:bCs/>
          <w:i/>
          <w:iCs/>
          <w:color w:val="000000"/>
          <w:sz w:val="20"/>
          <w:szCs w:val="20"/>
        </w:rPr>
        <w:t>United HealthCare Exchange</w:t>
      </w:r>
      <w:r w:rsidRPr="00492CD2">
        <w:rPr>
          <w:rFonts w:ascii="Arial" w:eastAsia="Times New Roman" w:hAnsi="Arial" w:cs="Arial"/>
          <w:i/>
          <w:iCs/>
          <w:color w:val="000000"/>
          <w:sz w:val="20"/>
          <w:szCs w:val="20"/>
        </w:rPr>
        <w:t> </w:t>
      </w:r>
    </w:p>
    <w:p w14:paraId="3621512F" w14:textId="0ADC3A17" w:rsidR="005465DC" w:rsidRPr="00DB529F" w:rsidRDefault="005465DC" w:rsidP="00492CD2">
      <w:pPr>
        <w:spacing w:after="0" w:line="240" w:lineRule="auto"/>
        <w:rPr>
          <w:rFonts w:ascii="Arial" w:eastAsia="Times New Roman" w:hAnsi="Arial" w:cs="Arial"/>
          <w:b/>
          <w:bCs/>
          <w:color w:val="0070C0"/>
          <w:sz w:val="20"/>
          <w:szCs w:val="20"/>
        </w:rPr>
      </w:pPr>
      <w:r w:rsidRPr="005465DC">
        <w:rPr>
          <w:rFonts w:ascii="Arial" w:eastAsia="Times New Roman" w:hAnsi="Arial" w:cs="Arial"/>
          <w:color w:val="000000"/>
          <w:sz w:val="20"/>
          <w:szCs w:val="20"/>
        </w:rPr>
        <w:t>NEW Temporomandibular Joint Disorders 1-1-2021</w:t>
      </w:r>
      <w:r w:rsidR="00492CD2">
        <w:rPr>
          <w:rFonts w:ascii="Arial" w:eastAsia="Times New Roman" w:hAnsi="Arial" w:cs="Arial"/>
          <w:color w:val="000000"/>
          <w:sz w:val="20"/>
          <w:szCs w:val="20"/>
        </w:rPr>
        <w:t xml:space="preserve"> - </w:t>
      </w:r>
      <w:hyperlink r:id="rId28" w:history="1">
        <w:r w:rsidRPr="00DB529F">
          <w:rPr>
            <w:rFonts w:ascii="Arial" w:eastAsia="Times New Roman" w:hAnsi="Arial" w:cs="Arial"/>
            <w:b/>
            <w:bCs/>
            <w:color w:val="0070C0"/>
            <w:sz w:val="20"/>
            <w:szCs w:val="20"/>
            <w:u w:val="single"/>
          </w:rPr>
          <w:t>Temporomandibular Joint Disorders</w:t>
        </w:r>
      </w:hyperlink>
    </w:p>
    <w:p w14:paraId="37343DD5" w14:textId="77777777" w:rsidR="005465DC" w:rsidRPr="005465DC" w:rsidRDefault="005465DC" w:rsidP="00492CD2">
      <w:pPr>
        <w:spacing w:after="0" w:line="240" w:lineRule="auto"/>
        <w:rPr>
          <w:rFonts w:ascii="Arial" w:eastAsia="Times New Roman" w:hAnsi="Arial" w:cs="Arial"/>
          <w:sz w:val="20"/>
          <w:szCs w:val="20"/>
        </w:rPr>
      </w:pPr>
    </w:p>
    <w:p w14:paraId="6A34F256" w14:textId="3CD04055" w:rsidR="005465DC" w:rsidRPr="005465DC" w:rsidRDefault="005465DC" w:rsidP="00492CD2">
      <w:pPr>
        <w:spacing w:after="0" w:line="240" w:lineRule="auto"/>
        <w:rPr>
          <w:rFonts w:ascii="Arial" w:eastAsia="Times New Roman" w:hAnsi="Arial" w:cs="Arial"/>
          <w:b/>
          <w:bCs/>
          <w:caps/>
          <w:color w:val="000000"/>
          <w:sz w:val="20"/>
          <w:szCs w:val="20"/>
          <w:u w:val="single"/>
        </w:rPr>
      </w:pPr>
      <w:r w:rsidRPr="005465DC">
        <w:rPr>
          <w:rFonts w:ascii="Arial" w:eastAsia="Times New Roman" w:hAnsi="Arial" w:cs="Arial"/>
          <w:b/>
          <w:bCs/>
          <w:caps/>
          <w:color w:val="000000"/>
          <w:sz w:val="20"/>
          <w:szCs w:val="20"/>
          <w:u w:val="single"/>
        </w:rPr>
        <w:t>United</w:t>
      </w:r>
      <w:r w:rsidR="00DB529F">
        <w:rPr>
          <w:rFonts w:ascii="Arial" w:eastAsia="Times New Roman" w:hAnsi="Arial" w:cs="Arial"/>
          <w:b/>
          <w:bCs/>
          <w:caps/>
          <w:color w:val="000000"/>
          <w:sz w:val="20"/>
          <w:szCs w:val="20"/>
          <w:u w:val="single"/>
        </w:rPr>
        <w:t xml:space="preserve"> </w:t>
      </w:r>
      <w:r w:rsidRPr="005465DC">
        <w:rPr>
          <w:rFonts w:ascii="Arial" w:eastAsia="Times New Roman" w:hAnsi="Arial" w:cs="Arial"/>
          <w:b/>
          <w:bCs/>
          <w:caps/>
          <w:color w:val="000000"/>
          <w:sz w:val="20"/>
          <w:szCs w:val="20"/>
          <w:u w:val="single"/>
        </w:rPr>
        <w:t>Healthcare Medicare Advantage</w:t>
      </w:r>
    </w:p>
    <w:p w14:paraId="0C41C4E8" w14:textId="77777777" w:rsidR="005465DC" w:rsidRPr="005465DC" w:rsidRDefault="005465DC" w:rsidP="00492CD2">
      <w:pPr>
        <w:spacing w:after="0" w:line="240" w:lineRule="auto"/>
        <w:rPr>
          <w:rFonts w:ascii="Arial" w:eastAsia="Times New Roman" w:hAnsi="Arial" w:cs="Arial"/>
          <w:sz w:val="20"/>
          <w:szCs w:val="20"/>
        </w:rPr>
      </w:pPr>
    </w:p>
    <w:p w14:paraId="522BAED4" w14:textId="77777777" w:rsidR="005465DC" w:rsidRPr="005465DC" w:rsidRDefault="005465DC" w:rsidP="00492CD2">
      <w:pPr>
        <w:spacing w:after="0" w:line="240" w:lineRule="auto"/>
        <w:rPr>
          <w:rFonts w:ascii="Arial" w:eastAsia="Times New Roman" w:hAnsi="Arial" w:cs="Arial"/>
          <w:b/>
          <w:bCs/>
          <w:sz w:val="20"/>
          <w:szCs w:val="20"/>
        </w:rPr>
      </w:pPr>
      <w:r w:rsidRPr="005465DC">
        <w:rPr>
          <w:rFonts w:ascii="Arial" w:eastAsia="Times New Roman" w:hAnsi="Arial" w:cs="Arial"/>
          <w:b/>
          <w:bCs/>
          <w:i/>
          <w:iCs/>
          <w:color w:val="000000"/>
          <w:sz w:val="20"/>
          <w:szCs w:val="20"/>
        </w:rPr>
        <w:t>Inpatient Rehabilitation Facilities:</w:t>
      </w:r>
    </w:p>
    <w:p w14:paraId="70DEDDD8"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Medical Rehabilitation Coverage Statement - Added notation pertaining to COVID-19 Public Health Emergency Waivers &amp; Flexibilities in response to the COVID-19 Public Health Emergency with CMS’s update for certain rehabilitative services. </w:t>
      </w:r>
    </w:p>
    <w:p w14:paraId="30F197B6" w14:textId="77777777" w:rsidR="005465DC" w:rsidRPr="005465DC" w:rsidRDefault="005465DC" w:rsidP="00492CD2">
      <w:pPr>
        <w:spacing w:after="0" w:line="240" w:lineRule="auto"/>
        <w:rPr>
          <w:rFonts w:ascii="Arial" w:eastAsia="Times New Roman" w:hAnsi="Arial" w:cs="Arial"/>
          <w:sz w:val="20"/>
          <w:szCs w:val="20"/>
        </w:rPr>
      </w:pPr>
    </w:p>
    <w:p w14:paraId="3F55FEDA"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 xml:space="preserve">See the </w:t>
      </w:r>
      <w:hyperlink r:id="rId29" w:history="1">
        <w:r w:rsidRPr="00DB529F">
          <w:rPr>
            <w:rFonts w:ascii="Arial" w:eastAsia="Times New Roman" w:hAnsi="Arial" w:cs="Arial"/>
            <w:b/>
            <w:bCs/>
            <w:color w:val="0070C0"/>
            <w:sz w:val="20"/>
            <w:szCs w:val="20"/>
            <w:u w:val="single"/>
          </w:rPr>
          <w:t>Coronavirus Waivers &amp; Flexibilities: Inpatient Rehabilitation Facilities</w:t>
        </w:r>
      </w:hyperlink>
      <w:r w:rsidRPr="005465DC">
        <w:rPr>
          <w:rFonts w:ascii="Arial" w:eastAsia="Times New Roman" w:hAnsi="Arial" w:cs="Arial"/>
          <w:color w:val="000000"/>
          <w:sz w:val="20"/>
          <w:szCs w:val="20"/>
        </w:rPr>
        <w:t xml:space="preserve"> for details. </w:t>
      </w:r>
    </w:p>
    <w:p w14:paraId="611ED3F3" w14:textId="77777777" w:rsidR="005465DC" w:rsidRPr="005465DC" w:rsidRDefault="005465DC" w:rsidP="00492CD2">
      <w:pPr>
        <w:spacing w:after="0" w:line="240" w:lineRule="auto"/>
        <w:rPr>
          <w:rFonts w:ascii="Arial" w:eastAsia="Times New Roman" w:hAnsi="Arial" w:cs="Arial"/>
          <w:sz w:val="20"/>
          <w:szCs w:val="20"/>
        </w:rPr>
      </w:pPr>
    </w:p>
    <w:p w14:paraId="76B5FA8C" w14:textId="77777777" w:rsidR="005465DC" w:rsidRPr="005465DC" w:rsidRDefault="005465DC" w:rsidP="00492CD2">
      <w:pPr>
        <w:spacing w:after="0" w:line="240" w:lineRule="auto"/>
        <w:rPr>
          <w:rFonts w:ascii="Arial" w:eastAsia="Times New Roman" w:hAnsi="Arial" w:cs="Arial"/>
          <w:b/>
          <w:bCs/>
          <w:sz w:val="20"/>
          <w:szCs w:val="20"/>
        </w:rPr>
      </w:pPr>
      <w:r w:rsidRPr="005465DC">
        <w:rPr>
          <w:rFonts w:ascii="Arial" w:eastAsia="Times New Roman" w:hAnsi="Arial" w:cs="Arial"/>
          <w:b/>
          <w:bCs/>
          <w:i/>
          <w:iCs/>
          <w:color w:val="000000"/>
          <w:sz w:val="20"/>
          <w:szCs w:val="20"/>
        </w:rPr>
        <w:t>Home Health Services and Home Health</w:t>
      </w:r>
      <w:r w:rsidRPr="005465DC">
        <w:rPr>
          <w:rFonts w:ascii="Arial" w:eastAsia="Times New Roman" w:hAnsi="Arial" w:cs="Arial"/>
          <w:b/>
          <w:bCs/>
          <w:color w:val="000000"/>
          <w:sz w:val="20"/>
          <w:szCs w:val="20"/>
        </w:rPr>
        <w:t> </w:t>
      </w:r>
    </w:p>
    <w:p w14:paraId="3E59D4EE" w14:textId="77777777" w:rsidR="005465DC" w:rsidRPr="005465DC" w:rsidRDefault="005465DC" w:rsidP="00492CD2">
      <w:pPr>
        <w:spacing w:after="0" w:line="240" w:lineRule="auto"/>
        <w:rPr>
          <w:rFonts w:ascii="Arial" w:eastAsia="Times New Roman" w:hAnsi="Arial" w:cs="Arial"/>
          <w:sz w:val="20"/>
          <w:szCs w:val="20"/>
        </w:rPr>
      </w:pPr>
      <w:r w:rsidRPr="005465DC">
        <w:rPr>
          <w:rFonts w:ascii="Arial" w:eastAsia="Times New Roman" w:hAnsi="Arial" w:cs="Arial"/>
          <w:color w:val="000000"/>
          <w:sz w:val="20"/>
          <w:szCs w:val="20"/>
        </w:rPr>
        <w:t>Visits Coverage Statement - Updated notation pertaining to COVID-19 CMS Public Health Emergency Waivers &amp; Flexibilities:</w:t>
      </w:r>
    </w:p>
    <w:p w14:paraId="174A82E8" w14:textId="77777777" w:rsidR="005465DC" w:rsidRPr="005465DC" w:rsidRDefault="005465DC" w:rsidP="00492CD2">
      <w:pPr>
        <w:numPr>
          <w:ilvl w:val="0"/>
          <w:numId w:val="5"/>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Medicare and Medicaid Interim Final Rule with Comment (IFC): Additional Policy and Regulatory Revisions in Response to the COVID19 Public Health Emergency (CMS-5531 IFC)</w:t>
      </w:r>
    </w:p>
    <w:p w14:paraId="208CCCF5" w14:textId="06ECF4F3" w:rsidR="005465DC" w:rsidRDefault="005465DC" w:rsidP="00492CD2">
      <w:pPr>
        <w:numPr>
          <w:ilvl w:val="0"/>
          <w:numId w:val="5"/>
        </w:numPr>
        <w:spacing w:after="0" w:line="240" w:lineRule="auto"/>
        <w:textAlignment w:val="baseline"/>
        <w:rPr>
          <w:rFonts w:ascii="Arial" w:eastAsia="Times New Roman" w:hAnsi="Arial" w:cs="Arial"/>
          <w:color w:val="000000"/>
          <w:sz w:val="20"/>
          <w:szCs w:val="20"/>
        </w:rPr>
      </w:pPr>
      <w:r w:rsidRPr="005465DC">
        <w:rPr>
          <w:rFonts w:ascii="Arial" w:eastAsia="Times New Roman" w:hAnsi="Arial" w:cs="Arial"/>
          <w:color w:val="000000"/>
          <w:sz w:val="20"/>
          <w:szCs w:val="20"/>
        </w:rPr>
        <w:t>Home Health Agencies</w:t>
      </w:r>
    </w:p>
    <w:p w14:paraId="4B7DD0D0" w14:textId="77777777" w:rsidR="005465DC" w:rsidRPr="005465DC" w:rsidRDefault="005465DC" w:rsidP="00492CD2">
      <w:pPr>
        <w:spacing w:after="0" w:line="240" w:lineRule="auto"/>
        <w:ind w:left="720"/>
        <w:textAlignment w:val="baseline"/>
        <w:rPr>
          <w:rFonts w:ascii="Arial" w:eastAsia="Times New Roman" w:hAnsi="Arial" w:cs="Arial"/>
          <w:color w:val="000000"/>
          <w:sz w:val="20"/>
          <w:szCs w:val="20"/>
        </w:rPr>
      </w:pPr>
    </w:p>
    <w:p w14:paraId="7A1926D2" w14:textId="3DAD4552" w:rsidR="005465DC" w:rsidRPr="00492CD2" w:rsidRDefault="000E0A89" w:rsidP="00492CD2">
      <w:pPr>
        <w:spacing w:after="0" w:line="240" w:lineRule="auto"/>
        <w:rPr>
          <w:rFonts w:ascii="Arial" w:eastAsia="Times New Roman" w:hAnsi="Arial" w:cs="Arial"/>
          <w:b/>
          <w:bCs/>
          <w:color w:val="0070C0"/>
          <w:sz w:val="20"/>
          <w:szCs w:val="20"/>
        </w:rPr>
      </w:pPr>
      <w:hyperlink r:id="rId30" w:history="1">
        <w:r w:rsidR="005465DC" w:rsidRPr="00DB529F">
          <w:rPr>
            <w:rFonts w:ascii="Arial" w:eastAsia="Times New Roman" w:hAnsi="Arial" w:cs="Arial"/>
            <w:b/>
            <w:bCs/>
            <w:color w:val="0070C0"/>
            <w:sz w:val="20"/>
            <w:szCs w:val="20"/>
            <w:u w:val="single"/>
          </w:rPr>
          <w:t>Home Health Services and Home Health Visits</w:t>
        </w:r>
      </w:hyperlink>
    </w:p>
    <w:sectPr w:rsidR="005465DC" w:rsidRPr="00492CD2" w:rsidSect="00492CD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9011B"/>
    <w:multiLevelType w:val="multilevel"/>
    <w:tmpl w:val="E66C45B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732A6"/>
    <w:multiLevelType w:val="multilevel"/>
    <w:tmpl w:val="A56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84F3A"/>
    <w:multiLevelType w:val="multilevel"/>
    <w:tmpl w:val="789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54B65"/>
    <w:multiLevelType w:val="multilevel"/>
    <w:tmpl w:val="307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F2601"/>
    <w:multiLevelType w:val="multilevel"/>
    <w:tmpl w:val="590A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DC"/>
    <w:rsid w:val="000E0A89"/>
    <w:rsid w:val="00191E6B"/>
    <w:rsid w:val="00492CD2"/>
    <w:rsid w:val="005465DC"/>
    <w:rsid w:val="007D0AE8"/>
    <w:rsid w:val="00DA5FA5"/>
    <w:rsid w:val="00DB529F"/>
    <w:rsid w:val="00FD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9356"/>
  <w15:chartTrackingRefBased/>
  <w15:docId w15:val="{FD25123C-67F8-4014-B744-0198AE4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6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6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5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65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6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65DC"/>
  </w:style>
  <w:style w:type="character" w:styleId="Hyperlink">
    <w:name w:val="Hyperlink"/>
    <w:basedOn w:val="DefaultParagraphFont"/>
    <w:uiPriority w:val="99"/>
    <w:unhideWhenUsed/>
    <w:rsid w:val="005465DC"/>
    <w:rPr>
      <w:color w:val="0000FF"/>
      <w:u w:val="single"/>
    </w:rPr>
  </w:style>
  <w:style w:type="character" w:styleId="UnresolvedMention">
    <w:name w:val="Unresolved Mention"/>
    <w:basedOn w:val="DefaultParagraphFont"/>
    <w:uiPriority w:val="99"/>
    <w:semiHidden/>
    <w:unhideWhenUsed/>
    <w:rsid w:val="000E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advocacy/take-action/patient-action-center?vvsrc=/campaigns/76461/respond" TargetMode="External"/><Relationship Id="rId13" Type="http://schemas.openxmlformats.org/officeDocument/2006/relationships/hyperlink" Target="https://www.cms.gov/medicaremedicare-fee-service-paymentphysicianfeeschedpfs-relative-value-files/rvu20d" TargetMode="External"/><Relationship Id="rId18" Type="http://schemas.openxmlformats.org/officeDocument/2006/relationships/hyperlink" Target="https://www.apta.org/article/2020/10/21/information-blocking-analysis" TargetMode="External"/><Relationship Id="rId26" Type="http://schemas.openxmlformats.org/officeDocument/2006/relationships/hyperlink" Target="http://www.aetna.com/cpb/medical/data/400_499/0444.html" TargetMode="External"/><Relationship Id="rId3" Type="http://schemas.openxmlformats.org/officeDocument/2006/relationships/settings" Target="settings.xml"/><Relationship Id="rId21" Type="http://schemas.openxmlformats.org/officeDocument/2006/relationships/hyperlink" Target="Executive-Order-20-47-Eighth-Renewal-of-Emergency-Declaration_2%20(1).pdf" TargetMode="External"/><Relationship Id="rId7" Type="http://schemas.openxmlformats.org/officeDocument/2006/relationships/hyperlink" Target="https://twitter.com/hashtag/fightthecut?ref_src=twsrc%5Egoogle%7Ctwcamp%5Eserp%7Ctwgr%5Ehashtag" TargetMode="External"/><Relationship Id="rId12" Type="http://schemas.openxmlformats.org/officeDocument/2006/relationships/hyperlink" Target="https://www.cms.gov/files/document/MM11939.pdf" TargetMode="External"/><Relationship Id="rId17" Type="http://schemas.openxmlformats.org/officeDocument/2006/relationships/hyperlink" Target="https://www.apta.org/article/2020/10/16/information-blocking-resources" TargetMode="External"/><Relationship Id="rId25" Type="http://schemas.openxmlformats.org/officeDocument/2006/relationships/hyperlink" Target="State%20-%20Nov%202020.pdf" TargetMode="External"/><Relationship Id="rId2" Type="http://schemas.openxmlformats.org/officeDocument/2006/relationships/styles" Target="styles.xml"/><Relationship Id="rId16" Type="http://schemas.openxmlformats.org/officeDocument/2006/relationships/hyperlink" Target="https://www.apta.org/your-practice/payment/medicare-payment/alternative-payment-models/health-information-technology-and-patient-privacy" TargetMode="External"/><Relationship Id="rId20" Type="http://schemas.openxmlformats.org/officeDocument/2006/relationships/hyperlink" Target="https://www.in.gov/medicaid/files/5828_OMPP_EVV_Implementation_Prep.pdf" TargetMode="External"/><Relationship Id="rId29" Type="http://schemas.openxmlformats.org/officeDocument/2006/relationships/hyperlink" Target="https://protect-us.mimecast.com/s/21qbCo28RkIrV5lZhzgClq?domain=uhcprovider.com" TargetMode="External"/><Relationship Id="rId1" Type="http://schemas.openxmlformats.org/officeDocument/2006/relationships/numbering" Target="numbering.xml"/><Relationship Id="rId6" Type="http://schemas.openxmlformats.org/officeDocument/2006/relationships/hyperlink" Target="https://www.congress.gov/bill/116th-congress/house-bill/8702?q=%7B%22search%22%3A%5B%22hr8702%22%5D%7D&amp;s=1&amp;r=1" TargetMode="External"/><Relationship Id="rId11" Type="http://schemas.openxmlformats.org/officeDocument/2006/relationships/hyperlink" Target="https://www.cms.gov/medicaremedicare-fee-service-paymenthomehealthppshome-health-prospective-payment-system-regulations/cms-1730-f" TargetMode="External"/><Relationship Id="rId24" Type="http://schemas.openxmlformats.org/officeDocument/2006/relationships/hyperlink" Target="Commercial%20Payer%20Telehealth%20or%20E-Visits%20Coverage%2011_17_2020%20-%20Google%20Docs.pd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healthit.gov/curesrule/download" TargetMode="External"/><Relationship Id="rId23" Type="http://schemas.openxmlformats.org/officeDocument/2006/relationships/hyperlink" Target="http://r20.rs6.net/tn.jsp?f=001x1DRNGDTcIQ4mW7Pw4Ya7qbuA1MAzibx6kx4UfVHyOeVVauyFYmzzDJFd7EQinc3DU-r8VZmS27G55cwGz10Q5KFrhYMZBDy937FDkopaURagAcKmFygVPW1_qt2SknCI6nYH7_9MtwJJ9RQn-JWu4ljcyGq3N7DWx531ktyRvgz6uMc1z_h_A9jUW5YVdcF4GdlL6uub_yQspsSPs44kPcEZsVNWOLX5G70Oo0xJYY=&amp;c=GMrjGJ8qAAiZz3aDH6QEzmL3Cwa2a7QgWw-Y9l6gNfPdpbf-MSVNkQ==&amp;ch=m7grSXup6eUWyM9e-Vii3oQWK9_zyqKj1Mzerj0wVqkr01t9QT2JhA==" TargetMode="External"/><Relationship Id="rId28" Type="http://schemas.openxmlformats.org/officeDocument/2006/relationships/hyperlink" Target="https://protect-us.mimecast.com/s/_A7AC73Y82IAXZpXs8av0K?domain=uhcprovider.com" TargetMode="External"/><Relationship Id="rId10" Type="http://schemas.openxmlformats.org/officeDocument/2006/relationships/hyperlink" Target="http://www.apta.org/FightTheCut" TargetMode="External"/><Relationship Id="rId19" Type="http://schemas.openxmlformats.org/officeDocument/2006/relationships/hyperlink" Target="https://www.in.gov/medicaid/providers/1005.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ta.org/news/2020/11/02/bera-bucshon-cms-bill" TargetMode="External"/><Relationship Id="rId14" Type="http://schemas.openxmlformats.org/officeDocument/2006/relationships/hyperlink" Target="https://www.apta.org/news/2020/11/04/cms-coding-decision-99072" TargetMode="External"/><Relationship Id="rId22" Type="http://schemas.openxmlformats.org/officeDocument/2006/relationships/hyperlink" Target="https://www.in.gov/gov/governor-holcomb/newsroom/executive-orders/" TargetMode="External"/><Relationship Id="rId27" Type="http://schemas.openxmlformats.org/officeDocument/2006/relationships/hyperlink" Target="mailto:andrealausch@inapta.org" TargetMode="External"/><Relationship Id="rId30" Type="http://schemas.openxmlformats.org/officeDocument/2006/relationships/hyperlink" Target="https://protect-us.mimecast.com/s/kW6FCZ6vONI5qAP5tz9S5i?domain=uhcprov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7</cp:revision>
  <dcterms:created xsi:type="dcterms:W3CDTF">2020-11-18T19:14:00Z</dcterms:created>
  <dcterms:modified xsi:type="dcterms:W3CDTF">2020-11-23T17:24:00Z</dcterms:modified>
</cp:coreProperties>
</file>