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A549E5" w:rsidRPr="00A549E5" w14:paraId="2096181F" w14:textId="77777777" w:rsidTr="00A549E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549E5" w:rsidRPr="00A549E5" w14:paraId="0E315A04" w14:textId="77777777" w:rsidTr="00A549E5">
              <w:tc>
                <w:tcPr>
                  <w:tcW w:w="0" w:type="auto"/>
                  <w:tcMar>
                    <w:top w:w="150" w:type="dxa"/>
                    <w:left w:w="300" w:type="dxa"/>
                    <w:bottom w:w="150" w:type="dxa"/>
                    <w:right w:w="300" w:type="dxa"/>
                  </w:tcMar>
                  <w:hideMark/>
                </w:tcPr>
                <w:p w14:paraId="79DB91DB"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b/>
                      <w:bCs/>
                      <w:color w:val="403F42"/>
                      <w:sz w:val="24"/>
                      <w:szCs w:val="24"/>
                    </w:rPr>
                    <w:t>AN UPDATE FROM THE PRACTICE &amp; PAYMENT SPECIALIST</w:t>
                  </w:r>
                </w:p>
                <w:p w14:paraId="77776A14" w14:textId="77777777" w:rsidR="00A549E5" w:rsidRPr="00A549E5" w:rsidRDefault="00A549E5" w:rsidP="00A549E5">
                  <w:pPr>
                    <w:spacing w:after="0" w:line="240" w:lineRule="auto"/>
                    <w:rPr>
                      <w:rFonts w:ascii="Arial" w:eastAsia="Times New Roman" w:hAnsi="Arial" w:cs="Arial"/>
                      <w:color w:val="403F42"/>
                      <w:sz w:val="18"/>
                      <w:szCs w:val="18"/>
                    </w:rPr>
                  </w:pPr>
                </w:p>
                <w:p w14:paraId="3B2D7448"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b/>
                      <w:bCs/>
                      <w:color w:val="403F42"/>
                      <w:sz w:val="21"/>
                      <w:szCs w:val="21"/>
                    </w:rPr>
                    <w:t>Medicaid Providers</w:t>
                  </w:r>
                </w:p>
                <w:p w14:paraId="59D2C11A" w14:textId="77777777" w:rsidR="00A549E5" w:rsidRPr="00A549E5" w:rsidRDefault="00A549E5" w:rsidP="00A549E5">
                  <w:pPr>
                    <w:spacing w:after="0" w:line="240" w:lineRule="auto"/>
                    <w:rPr>
                      <w:rFonts w:ascii="Arial" w:eastAsia="Times New Roman" w:hAnsi="Arial" w:cs="Arial"/>
                      <w:color w:val="403F42"/>
                      <w:sz w:val="18"/>
                      <w:szCs w:val="18"/>
                    </w:rPr>
                  </w:pPr>
                </w:p>
                <w:p w14:paraId="0546DF36"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Provider relief funds available to Medicaid and Children’s Health Insurance Program (CHIP) providers.</w:t>
                  </w:r>
                </w:p>
                <w:p w14:paraId="0AEDC927"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 </w:t>
                  </w:r>
                </w:p>
                <w:p w14:paraId="5F4A88ED"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Health and Human Services (HHS) has announced additional distributions from the Provider Relief Fund to Medicaid and CHIP providers. HHS plans to distribute approximately $15 billion to eligible providers that participate in Medicaid and CHIP and have not received a payment from the “General Allocation” of $50 billion that was targeted to Medicare providers. HHS launched an enhanced payment portal on June 10 to allow “eligible Medicaid and CHIP providers to report their annual patient revenue, which will be used as a factor in determining their Provider Relief Fund payment.”</w:t>
                  </w:r>
                </w:p>
                <w:p w14:paraId="4973C8EF"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 </w:t>
                  </w:r>
                </w:p>
                <w:p w14:paraId="79F054AF"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 xml:space="preserve">The payment to each provider will be at least 2% of reported gross revenue from patient care; the final amount each provider receives will be determined after the data is submitted, including information about the number of Medicaid </w:t>
                  </w:r>
                  <w:proofErr w:type="gramStart"/>
                  <w:r w:rsidRPr="00A549E5">
                    <w:rPr>
                      <w:rFonts w:ascii="Roboto" w:eastAsia="Times New Roman" w:hAnsi="Roboto" w:cs="Arial"/>
                      <w:color w:val="403F42"/>
                      <w:sz w:val="18"/>
                      <w:szCs w:val="18"/>
                    </w:rPr>
                    <w:t>patients</w:t>
                  </w:r>
                  <w:proofErr w:type="gramEnd"/>
                  <w:r w:rsidRPr="00A549E5">
                    <w:rPr>
                      <w:rFonts w:ascii="Roboto" w:eastAsia="Times New Roman" w:hAnsi="Roboto" w:cs="Arial"/>
                      <w:color w:val="403F42"/>
                      <w:sz w:val="18"/>
                      <w:szCs w:val="18"/>
                    </w:rPr>
                    <w:t xml:space="preserve"> providers serve. Providers must submit their data by July 20, 2020. Eligibility is limited to providers who did not receive payments from the $50 billion Provider Relief Fund General Distribution and either have directly billed their state Medicaid/CHIP programs or Medicaid managed care plans for healthcare-related services between January 1, 2018, to May 31, 2020. For more information click </w:t>
                  </w:r>
                  <w:hyperlink r:id="rId5" w:tgtFrame="_blank" w:history="1">
                    <w:r w:rsidRPr="00A549E5">
                      <w:rPr>
                        <w:rFonts w:ascii="Arial" w:eastAsia="Times New Roman" w:hAnsi="Arial" w:cs="Arial"/>
                        <w:b/>
                        <w:bCs/>
                        <w:color w:val="0076CE"/>
                        <w:sz w:val="18"/>
                        <w:szCs w:val="18"/>
                        <w:u w:val="single"/>
                      </w:rPr>
                      <w:t>HERE</w:t>
                    </w:r>
                  </w:hyperlink>
                  <w:r w:rsidRPr="00A549E5">
                    <w:rPr>
                      <w:rFonts w:ascii="Roboto" w:eastAsia="Times New Roman" w:hAnsi="Roboto" w:cs="Arial"/>
                      <w:color w:val="403F42"/>
                      <w:sz w:val="18"/>
                      <w:szCs w:val="18"/>
                    </w:rPr>
                    <w:t>.</w:t>
                  </w:r>
                </w:p>
                <w:p w14:paraId="13EDB1F1"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 </w:t>
                  </w:r>
                </w:p>
                <w:p w14:paraId="20D0217A"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Please also note, whether you’re a Medicare or Medicaid provider: HHS continues to update its </w:t>
                  </w:r>
                  <w:hyperlink r:id="rId6" w:tgtFrame="_blank" w:history="1">
                    <w:r w:rsidRPr="00A549E5">
                      <w:rPr>
                        <w:rFonts w:ascii="Roboto" w:eastAsia="Times New Roman" w:hAnsi="Roboto" w:cs="Arial"/>
                        <w:b/>
                        <w:bCs/>
                        <w:color w:val="0076CE"/>
                        <w:sz w:val="18"/>
                        <w:szCs w:val="18"/>
                        <w:u w:val="single"/>
                      </w:rPr>
                      <w:t>Provider Relief Fund FAQs</w:t>
                    </w:r>
                  </w:hyperlink>
                  <w:r w:rsidRPr="00A549E5">
                    <w:rPr>
                      <w:rFonts w:ascii="Roboto" w:eastAsia="Times New Roman" w:hAnsi="Roboto" w:cs="Arial"/>
                      <w:color w:val="403F42"/>
                      <w:sz w:val="18"/>
                      <w:szCs w:val="18"/>
                    </w:rPr>
                    <w:t> on an almost daily basis. We encourage you to frequently check the FAQs for updates.</w:t>
                  </w:r>
                </w:p>
                <w:p w14:paraId="6BA0FE43" w14:textId="77777777" w:rsidR="00A549E5" w:rsidRPr="00A549E5" w:rsidRDefault="00A549E5" w:rsidP="00A549E5">
                  <w:pPr>
                    <w:spacing w:after="0" w:line="240" w:lineRule="auto"/>
                    <w:rPr>
                      <w:rFonts w:ascii="Arial" w:eastAsia="Times New Roman" w:hAnsi="Arial" w:cs="Arial"/>
                      <w:color w:val="403F42"/>
                      <w:sz w:val="18"/>
                      <w:szCs w:val="18"/>
                    </w:rPr>
                  </w:pPr>
                </w:p>
                <w:p w14:paraId="1A475258"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b/>
                      <w:bCs/>
                      <w:color w:val="403F42"/>
                      <w:sz w:val="21"/>
                      <w:szCs w:val="21"/>
                    </w:rPr>
                    <w:t>Medicare Private Practices involved in MIPS</w:t>
                  </w:r>
                </w:p>
                <w:p w14:paraId="3D2EB324" w14:textId="77777777" w:rsidR="00A549E5" w:rsidRPr="00A549E5" w:rsidRDefault="00A549E5" w:rsidP="00A549E5">
                  <w:pPr>
                    <w:spacing w:after="0" w:line="240" w:lineRule="auto"/>
                    <w:rPr>
                      <w:rFonts w:ascii="Arial" w:eastAsia="Times New Roman" w:hAnsi="Arial" w:cs="Arial"/>
                      <w:color w:val="403F42"/>
                      <w:sz w:val="18"/>
                      <w:szCs w:val="18"/>
                    </w:rPr>
                  </w:pPr>
                </w:p>
                <w:p w14:paraId="439B3642"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In response to the 2019 Coronavirus (COVID-19) public health emergency, Centers for Medicare and Medicaid Services (CMS) is announcing flexibilities for clinicians participating in the Quality Payment Program (QPP) Merit-based Incentive Payment System (MIPS) in 2020:</w:t>
                  </w:r>
                </w:p>
                <w:p w14:paraId="347D5513" w14:textId="77777777" w:rsidR="00A549E5" w:rsidRPr="00A549E5" w:rsidRDefault="00A549E5" w:rsidP="00A549E5">
                  <w:pPr>
                    <w:spacing w:after="0" w:line="240" w:lineRule="auto"/>
                    <w:rPr>
                      <w:rFonts w:ascii="Arial" w:eastAsia="Times New Roman" w:hAnsi="Arial" w:cs="Arial"/>
                      <w:color w:val="403F42"/>
                      <w:sz w:val="18"/>
                      <w:szCs w:val="18"/>
                    </w:rPr>
                  </w:pPr>
                </w:p>
                <w:p w14:paraId="47357E3D" w14:textId="77777777" w:rsidR="00A549E5" w:rsidRPr="00A549E5" w:rsidRDefault="00A549E5" w:rsidP="00A549E5">
                  <w:pPr>
                    <w:numPr>
                      <w:ilvl w:val="0"/>
                      <w:numId w:val="1"/>
                    </w:numPr>
                    <w:spacing w:after="0" w:line="240" w:lineRule="auto"/>
                    <w:ind w:left="600"/>
                    <w:rPr>
                      <w:rFonts w:ascii="Arial" w:eastAsia="Times New Roman" w:hAnsi="Arial" w:cs="Arial"/>
                      <w:color w:val="403F42"/>
                      <w:sz w:val="18"/>
                      <w:szCs w:val="18"/>
                    </w:rPr>
                  </w:pPr>
                  <w:r w:rsidRPr="00A549E5">
                    <w:rPr>
                      <w:rFonts w:ascii="Roboto" w:eastAsia="Times New Roman" w:hAnsi="Roboto" w:cs="Arial"/>
                      <w:color w:val="403F42"/>
                      <w:sz w:val="18"/>
                      <w:szCs w:val="18"/>
                    </w:rPr>
                    <w:t>Clinicians significantly impacted by the public health emergency may submit an Extreme &amp; Uncontrollable Circumstances Application to reweight any or all of the MIPS performance categories. Those requesting relief via the application will need to provide a justification of how their practice has been significantly impacted by the public health emergency.</w:t>
                  </w:r>
                </w:p>
                <w:p w14:paraId="6A38B6CF" w14:textId="77777777" w:rsidR="00A549E5" w:rsidRPr="00A549E5" w:rsidRDefault="00A549E5" w:rsidP="00A549E5">
                  <w:pPr>
                    <w:numPr>
                      <w:ilvl w:val="0"/>
                      <w:numId w:val="1"/>
                    </w:numPr>
                    <w:spacing w:after="0" w:line="240" w:lineRule="auto"/>
                    <w:ind w:left="600"/>
                    <w:rPr>
                      <w:rFonts w:ascii="Arial" w:eastAsia="Times New Roman" w:hAnsi="Arial" w:cs="Arial"/>
                      <w:color w:val="403F42"/>
                      <w:sz w:val="18"/>
                      <w:szCs w:val="18"/>
                    </w:rPr>
                  </w:pPr>
                  <w:r w:rsidRPr="00A549E5">
                    <w:rPr>
                      <w:rFonts w:ascii="Roboto" w:eastAsia="Times New Roman" w:hAnsi="Roboto" w:cs="Arial"/>
                      <w:color w:val="403F42"/>
                      <w:sz w:val="18"/>
                      <w:szCs w:val="18"/>
                    </w:rPr>
                    <w:t>Reminder: In April, CMS added a new COVID-19 clinical trials improvement activity. There are two ways MIPS eligible clinicians or groups can receive credit for this new improvement activity:</w:t>
                  </w:r>
                </w:p>
                <w:p w14:paraId="1CCA1C70" w14:textId="77777777" w:rsidR="00A549E5" w:rsidRPr="00A549E5" w:rsidRDefault="00A549E5" w:rsidP="00A549E5">
                  <w:pPr>
                    <w:spacing w:after="0" w:line="240" w:lineRule="auto"/>
                    <w:rPr>
                      <w:rFonts w:ascii="Arial" w:eastAsia="Times New Roman" w:hAnsi="Arial" w:cs="Arial"/>
                      <w:color w:val="403F42"/>
                      <w:sz w:val="18"/>
                      <w:szCs w:val="18"/>
                    </w:rPr>
                  </w:pPr>
                </w:p>
                <w:p w14:paraId="10B1A41F" w14:textId="77777777" w:rsidR="00A549E5" w:rsidRPr="00A549E5" w:rsidRDefault="00A549E5" w:rsidP="00A549E5">
                  <w:pPr>
                    <w:numPr>
                      <w:ilvl w:val="0"/>
                      <w:numId w:val="2"/>
                    </w:numPr>
                    <w:spacing w:after="0" w:line="240" w:lineRule="auto"/>
                    <w:ind w:left="1320"/>
                    <w:rPr>
                      <w:rFonts w:ascii="Arial" w:eastAsia="Times New Roman" w:hAnsi="Arial" w:cs="Arial"/>
                      <w:color w:val="403F42"/>
                      <w:sz w:val="18"/>
                      <w:szCs w:val="18"/>
                    </w:rPr>
                  </w:pPr>
                  <w:r w:rsidRPr="00A549E5">
                    <w:rPr>
                      <w:rFonts w:ascii="Roboto" w:eastAsia="Times New Roman" w:hAnsi="Roboto" w:cs="Arial"/>
                      <w:color w:val="403F42"/>
                      <w:sz w:val="18"/>
                      <w:szCs w:val="18"/>
                    </w:rPr>
                    <w:t>A clinician may participate in a COVID-19 clinical trial and have those data entered into a data platform for that study; or</w:t>
                  </w:r>
                </w:p>
                <w:p w14:paraId="09F1EBEB" w14:textId="77777777" w:rsidR="00A549E5" w:rsidRPr="00A549E5" w:rsidRDefault="00A549E5" w:rsidP="00A549E5">
                  <w:pPr>
                    <w:numPr>
                      <w:ilvl w:val="0"/>
                      <w:numId w:val="2"/>
                    </w:numPr>
                    <w:spacing w:after="0" w:line="240" w:lineRule="auto"/>
                    <w:ind w:left="1320"/>
                    <w:rPr>
                      <w:rFonts w:ascii="Arial" w:eastAsia="Times New Roman" w:hAnsi="Arial" w:cs="Arial"/>
                      <w:color w:val="403F42"/>
                      <w:sz w:val="18"/>
                      <w:szCs w:val="18"/>
                    </w:rPr>
                  </w:pPr>
                  <w:r w:rsidRPr="00A549E5">
                    <w:rPr>
                      <w:rFonts w:ascii="Roboto" w:eastAsia="Times New Roman" w:hAnsi="Roboto" w:cs="Arial"/>
                      <w:color w:val="403F42"/>
                      <w:sz w:val="18"/>
                      <w:szCs w:val="18"/>
                    </w:rPr>
                    <w:t>A clinician participating in the care of COVID-19 patients may submit clinical COVID-19 patient data to a clinical data registry for purposes of future study.</w:t>
                  </w:r>
                </w:p>
                <w:p w14:paraId="20F441C2" w14:textId="77777777" w:rsidR="00A549E5" w:rsidRPr="00A549E5" w:rsidRDefault="00A549E5" w:rsidP="00A549E5">
                  <w:pPr>
                    <w:spacing w:after="0" w:line="240" w:lineRule="auto"/>
                    <w:rPr>
                      <w:rFonts w:ascii="Arial" w:eastAsia="Times New Roman" w:hAnsi="Arial" w:cs="Arial"/>
                      <w:color w:val="403F42"/>
                      <w:sz w:val="18"/>
                      <w:szCs w:val="18"/>
                    </w:rPr>
                  </w:pPr>
                </w:p>
                <w:p w14:paraId="558B6978"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For More Information:</w:t>
                  </w:r>
                </w:p>
                <w:p w14:paraId="605A110F" w14:textId="77777777" w:rsidR="00A549E5" w:rsidRPr="00A549E5" w:rsidRDefault="00A549E5" w:rsidP="00A549E5">
                  <w:pPr>
                    <w:spacing w:after="0" w:line="240" w:lineRule="auto"/>
                    <w:rPr>
                      <w:rFonts w:ascii="Arial" w:eastAsia="Times New Roman" w:hAnsi="Arial" w:cs="Arial"/>
                      <w:color w:val="403F42"/>
                      <w:sz w:val="18"/>
                      <w:szCs w:val="18"/>
                    </w:rPr>
                  </w:pPr>
                </w:p>
                <w:p w14:paraId="7A4D5EF0" w14:textId="77777777" w:rsidR="00A549E5" w:rsidRPr="00A549E5" w:rsidRDefault="00A549E5" w:rsidP="00A549E5">
                  <w:pPr>
                    <w:numPr>
                      <w:ilvl w:val="0"/>
                      <w:numId w:val="3"/>
                    </w:numPr>
                    <w:spacing w:after="0" w:line="240" w:lineRule="auto"/>
                    <w:ind w:left="600"/>
                    <w:rPr>
                      <w:rFonts w:ascii="Arial" w:eastAsia="Times New Roman" w:hAnsi="Arial" w:cs="Arial"/>
                      <w:color w:val="403F42"/>
                      <w:sz w:val="18"/>
                      <w:szCs w:val="18"/>
                    </w:rPr>
                  </w:pPr>
                  <w:r w:rsidRPr="00A549E5">
                    <w:rPr>
                      <w:rFonts w:ascii="Roboto" w:eastAsia="Times New Roman" w:hAnsi="Roboto" w:cs="Arial"/>
                      <w:color w:val="403F42"/>
                      <w:sz w:val="18"/>
                      <w:szCs w:val="18"/>
                    </w:rPr>
                    <w:t>Visit the </w:t>
                  </w:r>
                  <w:hyperlink r:id="rId7" w:tgtFrame="_blank" w:history="1">
                    <w:r w:rsidRPr="00A549E5">
                      <w:rPr>
                        <w:rFonts w:ascii="Roboto" w:eastAsia="Times New Roman" w:hAnsi="Roboto" w:cs="Arial"/>
                        <w:b/>
                        <w:bCs/>
                        <w:color w:val="0076CE"/>
                        <w:sz w:val="18"/>
                        <w:szCs w:val="18"/>
                        <w:u w:val="single"/>
                      </w:rPr>
                      <w:t>QPP COVID-19 Response</w:t>
                    </w:r>
                  </w:hyperlink>
                  <w:r w:rsidRPr="00A549E5">
                    <w:rPr>
                      <w:rFonts w:ascii="Roboto" w:eastAsia="Times New Roman" w:hAnsi="Roboto" w:cs="Arial"/>
                      <w:color w:val="403F42"/>
                      <w:sz w:val="18"/>
                      <w:szCs w:val="18"/>
                    </w:rPr>
                    <w:t> or review the </w:t>
                  </w:r>
                  <w:hyperlink r:id="rId8" w:tgtFrame="_blank" w:history="1">
                    <w:r w:rsidRPr="00A549E5">
                      <w:rPr>
                        <w:rFonts w:ascii="Roboto" w:eastAsia="Times New Roman" w:hAnsi="Roboto" w:cs="Arial"/>
                        <w:b/>
                        <w:bCs/>
                        <w:color w:val="0076CE"/>
                        <w:sz w:val="18"/>
                        <w:szCs w:val="18"/>
                        <w:u w:val="single"/>
                      </w:rPr>
                      <w:t>COVID-19 Fact Sheet</w:t>
                    </w:r>
                  </w:hyperlink>
                  <w:r w:rsidRPr="00A549E5">
                    <w:rPr>
                      <w:rFonts w:ascii="Roboto" w:eastAsia="Times New Roman" w:hAnsi="Roboto" w:cs="Arial"/>
                      <w:color w:val="403F42"/>
                      <w:sz w:val="18"/>
                      <w:szCs w:val="18"/>
                    </w:rPr>
                    <w:t> to learn more about changes to the Quality Payment Program in response to the COVID-19 pandemic.</w:t>
                  </w:r>
                </w:p>
                <w:p w14:paraId="05400C03" w14:textId="77777777" w:rsidR="00A549E5" w:rsidRPr="00A549E5" w:rsidRDefault="00A549E5" w:rsidP="00A549E5">
                  <w:pPr>
                    <w:numPr>
                      <w:ilvl w:val="0"/>
                      <w:numId w:val="3"/>
                    </w:numPr>
                    <w:spacing w:after="0" w:line="240" w:lineRule="auto"/>
                    <w:ind w:left="600"/>
                    <w:rPr>
                      <w:rFonts w:ascii="Arial" w:eastAsia="Times New Roman" w:hAnsi="Arial" w:cs="Arial"/>
                      <w:color w:val="403F42"/>
                      <w:sz w:val="18"/>
                      <w:szCs w:val="18"/>
                    </w:rPr>
                  </w:pPr>
                  <w:r w:rsidRPr="00A549E5">
                    <w:rPr>
                      <w:rFonts w:ascii="Roboto" w:eastAsia="Times New Roman" w:hAnsi="Roboto" w:cs="Arial"/>
                      <w:color w:val="403F42"/>
                      <w:sz w:val="18"/>
                      <w:szCs w:val="18"/>
                    </w:rPr>
                    <w:t>Review the </w:t>
                  </w:r>
                  <w:hyperlink r:id="rId9" w:tgtFrame="_blank" w:history="1">
                    <w:r w:rsidRPr="00A549E5">
                      <w:rPr>
                        <w:rFonts w:ascii="Roboto" w:eastAsia="Times New Roman" w:hAnsi="Roboto" w:cs="Arial"/>
                        <w:b/>
                        <w:bCs/>
                        <w:color w:val="0076CE"/>
                        <w:sz w:val="18"/>
                        <w:szCs w:val="18"/>
                        <w:u w:val="single"/>
                      </w:rPr>
                      <w:t>2020 Exception Applications Fact Sheet</w:t>
                    </w:r>
                  </w:hyperlink>
                  <w:r w:rsidRPr="00A549E5">
                    <w:rPr>
                      <w:rFonts w:ascii="Roboto" w:eastAsia="Times New Roman" w:hAnsi="Roboto" w:cs="Arial"/>
                      <w:color w:val="403F42"/>
                      <w:sz w:val="18"/>
                      <w:szCs w:val="18"/>
                    </w:rPr>
                    <w:t> and </w:t>
                  </w:r>
                  <w:hyperlink r:id="rId10" w:tgtFrame="_blank" w:history="1">
                    <w:r w:rsidRPr="00A549E5">
                      <w:rPr>
                        <w:rFonts w:ascii="Roboto" w:eastAsia="Times New Roman" w:hAnsi="Roboto" w:cs="Arial"/>
                        <w:b/>
                        <w:bCs/>
                        <w:color w:val="0076CE"/>
                        <w:sz w:val="18"/>
                        <w:szCs w:val="18"/>
                        <w:u w:val="single"/>
                      </w:rPr>
                      <w:t>QPP Exception Applications</w:t>
                    </w:r>
                  </w:hyperlink>
                  <w:r w:rsidRPr="00A549E5">
                    <w:rPr>
                      <w:rFonts w:ascii="Roboto" w:eastAsia="Times New Roman" w:hAnsi="Roboto" w:cs="Arial"/>
                      <w:color w:val="403F42"/>
                      <w:sz w:val="18"/>
                      <w:szCs w:val="18"/>
                    </w:rPr>
                    <w:t> for more information about submitting an Extreme &amp; Uncontrollable Circumstances Application.</w:t>
                  </w:r>
                </w:p>
                <w:p w14:paraId="05197515" w14:textId="77777777" w:rsidR="00A549E5" w:rsidRPr="00A549E5" w:rsidRDefault="00A549E5" w:rsidP="00A549E5">
                  <w:pPr>
                    <w:numPr>
                      <w:ilvl w:val="0"/>
                      <w:numId w:val="3"/>
                    </w:numPr>
                    <w:spacing w:after="0" w:line="240" w:lineRule="auto"/>
                    <w:ind w:left="600"/>
                    <w:rPr>
                      <w:rFonts w:ascii="Arial" w:eastAsia="Times New Roman" w:hAnsi="Arial" w:cs="Arial"/>
                      <w:color w:val="403F42"/>
                      <w:sz w:val="18"/>
                      <w:szCs w:val="18"/>
                    </w:rPr>
                  </w:pPr>
                  <w:r w:rsidRPr="00A549E5">
                    <w:rPr>
                      <w:rFonts w:ascii="Roboto" w:eastAsia="Times New Roman" w:hAnsi="Roboto" w:cs="Arial"/>
                      <w:color w:val="403F42"/>
                      <w:sz w:val="18"/>
                      <w:szCs w:val="18"/>
                    </w:rPr>
                    <w:t>Read more about the </w:t>
                  </w:r>
                  <w:hyperlink r:id="rId11" w:tgtFrame="_blank" w:history="1">
                    <w:r w:rsidRPr="00A549E5">
                      <w:rPr>
                        <w:rFonts w:ascii="Roboto" w:eastAsia="Times New Roman" w:hAnsi="Roboto" w:cs="Arial"/>
                        <w:b/>
                        <w:bCs/>
                        <w:color w:val="0076CE"/>
                        <w:sz w:val="18"/>
                        <w:szCs w:val="18"/>
                        <w:u w:val="single"/>
                      </w:rPr>
                      <w:t>COVID-19 Clinical Trials Improvement Activity</w:t>
                    </w:r>
                  </w:hyperlink>
                  <w:r w:rsidRPr="00A549E5">
                    <w:rPr>
                      <w:rFonts w:ascii="Roboto" w:eastAsia="Times New Roman" w:hAnsi="Roboto" w:cs="Arial"/>
                      <w:color w:val="403F42"/>
                      <w:sz w:val="18"/>
                      <w:szCs w:val="18"/>
                    </w:rPr>
                    <w:t> in the 2020 Improvement Activities Inventory.</w:t>
                  </w:r>
                </w:p>
                <w:p w14:paraId="3CAD5DA0" w14:textId="77777777" w:rsidR="00A549E5" w:rsidRPr="00A549E5" w:rsidRDefault="00A549E5" w:rsidP="00A549E5">
                  <w:pPr>
                    <w:spacing w:after="0" w:line="240" w:lineRule="auto"/>
                    <w:rPr>
                      <w:rFonts w:ascii="Arial" w:eastAsia="Times New Roman" w:hAnsi="Arial" w:cs="Arial"/>
                      <w:color w:val="403F42"/>
                      <w:sz w:val="18"/>
                      <w:szCs w:val="18"/>
                    </w:rPr>
                  </w:pPr>
                </w:p>
                <w:p w14:paraId="61EDA966"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Contact the Quality Payment Program at 1-866-288-8292 or by </w:t>
                  </w:r>
                  <w:hyperlink r:id="rId12" w:tgtFrame="_blank" w:history="1">
                    <w:r w:rsidRPr="00A549E5">
                      <w:rPr>
                        <w:rFonts w:ascii="Roboto" w:eastAsia="Times New Roman" w:hAnsi="Roboto" w:cs="Arial"/>
                        <w:b/>
                        <w:bCs/>
                        <w:color w:val="0076CE"/>
                        <w:sz w:val="18"/>
                        <w:szCs w:val="18"/>
                        <w:u w:val="single"/>
                      </w:rPr>
                      <w:t>e-mail</w:t>
                    </w:r>
                  </w:hyperlink>
                  <w:r w:rsidRPr="00A549E5">
                    <w:rPr>
                      <w:rFonts w:ascii="Roboto" w:eastAsia="Times New Roman" w:hAnsi="Roboto" w:cs="Arial"/>
                      <w:color w:val="403F42"/>
                      <w:sz w:val="18"/>
                      <w:szCs w:val="18"/>
                    </w:rPr>
                    <w:t> to receive assistance more quickly, please consider calling during non-peak hours—before 10:00 am and after 2:00 pm ET.</w:t>
                  </w:r>
                </w:p>
                <w:p w14:paraId="7588ABEE" w14:textId="77777777" w:rsidR="00A549E5" w:rsidRPr="00A549E5" w:rsidRDefault="00A549E5" w:rsidP="00A549E5">
                  <w:pPr>
                    <w:spacing w:after="0" w:line="240" w:lineRule="auto"/>
                    <w:rPr>
                      <w:rFonts w:ascii="Arial" w:eastAsia="Times New Roman" w:hAnsi="Arial" w:cs="Arial"/>
                      <w:color w:val="403F42"/>
                      <w:sz w:val="18"/>
                      <w:szCs w:val="18"/>
                    </w:rPr>
                  </w:pPr>
                </w:p>
                <w:p w14:paraId="1738CFA9" w14:textId="77777777" w:rsidR="00A549E5" w:rsidRPr="00A549E5" w:rsidRDefault="00A549E5" w:rsidP="00A549E5">
                  <w:pPr>
                    <w:numPr>
                      <w:ilvl w:val="0"/>
                      <w:numId w:val="4"/>
                    </w:numPr>
                    <w:spacing w:after="0" w:line="240" w:lineRule="auto"/>
                    <w:ind w:left="600"/>
                    <w:rPr>
                      <w:rFonts w:ascii="Arial" w:eastAsia="Times New Roman" w:hAnsi="Arial" w:cs="Arial"/>
                      <w:color w:val="403F42"/>
                      <w:sz w:val="18"/>
                      <w:szCs w:val="18"/>
                    </w:rPr>
                  </w:pPr>
                  <w:r w:rsidRPr="00A549E5">
                    <w:rPr>
                      <w:rFonts w:ascii="Roboto" w:eastAsia="Times New Roman" w:hAnsi="Roboto" w:cs="Arial"/>
                      <w:color w:val="403F42"/>
                      <w:sz w:val="18"/>
                      <w:szCs w:val="18"/>
                    </w:rPr>
                    <w:t>Customers who are hearing impaired can dial 711 to be connected to a TRS Communications Assistant.</w:t>
                  </w:r>
                </w:p>
                <w:p w14:paraId="79834628" w14:textId="77777777" w:rsidR="00A549E5" w:rsidRPr="00A549E5" w:rsidRDefault="00A549E5" w:rsidP="00A549E5">
                  <w:pPr>
                    <w:spacing w:after="0" w:line="240" w:lineRule="auto"/>
                    <w:rPr>
                      <w:rFonts w:ascii="Arial" w:eastAsia="Times New Roman" w:hAnsi="Arial" w:cs="Arial"/>
                      <w:color w:val="403F42"/>
                      <w:sz w:val="18"/>
                      <w:szCs w:val="18"/>
                    </w:rPr>
                  </w:pPr>
                </w:p>
                <w:p w14:paraId="3C275C7A"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These flexibilities, and earlier CMS actions in response to the COVID-19 virus, are part of the ongoing White House Task Force efforts. To keep up with the important work the Task Force is doing in response to COVID-19 click </w:t>
                  </w:r>
                  <w:hyperlink r:id="rId13" w:tgtFrame="_blank" w:history="1">
                    <w:r w:rsidRPr="00A549E5">
                      <w:rPr>
                        <w:rFonts w:ascii="Roboto" w:eastAsia="Times New Roman" w:hAnsi="Roboto" w:cs="Arial"/>
                        <w:b/>
                        <w:bCs/>
                        <w:color w:val="0076CE"/>
                        <w:sz w:val="18"/>
                        <w:szCs w:val="18"/>
                        <w:u w:val="single"/>
                      </w:rPr>
                      <w:t>HERE</w:t>
                    </w:r>
                  </w:hyperlink>
                  <w:r w:rsidRPr="00A549E5">
                    <w:rPr>
                      <w:rFonts w:ascii="Roboto" w:eastAsia="Times New Roman" w:hAnsi="Roboto" w:cs="Arial"/>
                      <w:color w:val="403F42"/>
                      <w:sz w:val="18"/>
                      <w:szCs w:val="18"/>
                    </w:rPr>
                    <w:t>.</w:t>
                  </w:r>
                </w:p>
                <w:p w14:paraId="4D13762F" w14:textId="77777777" w:rsidR="00A549E5" w:rsidRPr="00A549E5" w:rsidRDefault="00A549E5" w:rsidP="00A549E5">
                  <w:pPr>
                    <w:spacing w:after="0" w:line="240" w:lineRule="auto"/>
                    <w:rPr>
                      <w:rFonts w:ascii="Arial" w:eastAsia="Times New Roman" w:hAnsi="Arial" w:cs="Arial"/>
                      <w:color w:val="403F42"/>
                      <w:sz w:val="18"/>
                      <w:szCs w:val="18"/>
                    </w:rPr>
                  </w:pPr>
                </w:p>
                <w:p w14:paraId="7EA9B5F2"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b/>
                      <w:bCs/>
                      <w:color w:val="403F42"/>
                      <w:sz w:val="21"/>
                      <w:szCs w:val="21"/>
                    </w:rPr>
                    <w:t>Updated Medicare Advance Beneficiary Notice of Non-Coverage (ABN)</w:t>
                  </w:r>
                </w:p>
                <w:p w14:paraId="4FB6130D" w14:textId="77777777" w:rsidR="00A549E5" w:rsidRPr="00A549E5" w:rsidRDefault="00A549E5" w:rsidP="00A549E5">
                  <w:pPr>
                    <w:spacing w:after="0" w:line="240" w:lineRule="auto"/>
                    <w:rPr>
                      <w:rFonts w:ascii="Arial" w:eastAsia="Times New Roman" w:hAnsi="Arial" w:cs="Arial"/>
                      <w:color w:val="403F42"/>
                      <w:sz w:val="18"/>
                      <w:szCs w:val="18"/>
                    </w:rPr>
                  </w:pPr>
                </w:p>
                <w:p w14:paraId="1705C998"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The ABN, Form CMS-R-131, and form instructions have been approved by the Office of Management and Budget (OMB) for renewal. The use of the renewed form with the expiration date of 06/30/2023 will be mandatory on 8/31/2020. The ABN form and instructions may be found </w:t>
                  </w:r>
                  <w:hyperlink r:id="rId14" w:tgtFrame="_blank" w:history="1">
                    <w:r w:rsidRPr="00A549E5">
                      <w:rPr>
                        <w:rFonts w:ascii="Roboto" w:eastAsia="Times New Roman" w:hAnsi="Roboto" w:cs="Arial"/>
                        <w:b/>
                        <w:bCs/>
                        <w:color w:val="0076CE"/>
                        <w:sz w:val="18"/>
                        <w:szCs w:val="18"/>
                        <w:u w:val="single"/>
                      </w:rPr>
                      <w:t>H</w:t>
                    </w:r>
                  </w:hyperlink>
                  <w:r w:rsidRPr="00A549E5">
                    <w:rPr>
                      <w:rFonts w:ascii="Arial" w:eastAsia="Times New Roman" w:hAnsi="Arial" w:cs="Arial"/>
                      <w:b/>
                      <w:bCs/>
                      <w:color w:val="0076CE"/>
                      <w:sz w:val="18"/>
                      <w:szCs w:val="18"/>
                    </w:rPr>
                    <w:t>ERE</w:t>
                  </w:r>
                  <w:r w:rsidRPr="00A549E5">
                    <w:rPr>
                      <w:rFonts w:ascii="Roboto" w:eastAsia="Times New Roman" w:hAnsi="Roboto" w:cs="Arial"/>
                      <w:color w:val="403F42"/>
                      <w:sz w:val="18"/>
                      <w:szCs w:val="18"/>
                    </w:rPr>
                    <w:t>.</w:t>
                  </w:r>
                </w:p>
                <w:p w14:paraId="541386F6" w14:textId="77777777" w:rsidR="00A549E5" w:rsidRPr="00A549E5" w:rsidRDefault="00A549E5" w:rsidP="00A549E5">
                  <w:pPr>
                    <w:spacing w:after="0" w:line="240" w:lineRule="auto"/>
                    <w:rPr>
                      <w:rFonts w:ascii="Arial" w:eastAsia="Times New Roman" w:hAnsi="Arial" w:cs="Arial"/>
                      <w:color w:val="403F42"/>
                      <w:sz w:val="18"/>
                      <w:szCs w:val="18"/>
                    </w:rPr>
                  </w:pPr>
                </w:p>
                <w:p w14:paraId="0C2D74CB"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The Advance Beneficiary Notice of Noncoverage (ABN), Form CMS-R-131, is issued by providers (including independent laboratories, home health agencies, and hospices), physicians, practitioners, and suppliers to Original Medicare (fee for service - FFS) beneficiaries in situations where Medicare payment is expected to be denied. The ABN is issued in order to transfer potential financial liability to the Medicare beneficiary in certain instances. Guidelines for issuing the ABN can be found beginning in Section 50 in the </w:t>
                  </w:r>
                  <w:hyperlink r:id="rId15" w:tgtFrame="_blank" w:history="1">
                    <w:r w:rsidRPr="00A549E5">
                      <w:rPr>
                        <w:rFonts w:ascii="Roboto" w:eastAsia="Times New Roman" w:hAnsi="Roboto" w:cs="Arial"/>
                        <w:b/>
                        <w:bCs/>
                        <w:color w:val="0076CE"/>
                        <w:sz w:val="18"/>
                        <w:szCs w:val="18"/>
                        <w:u w:val="single"/>
                      </w:rPr>
                      <w:t>Medicare Claims Processing Manual, 100-4, Chapter 30 (PDF)</w:t>
                    </w:r>
                  </w:hyperlink>
                  <w:r w:rsidRPr="00A549E5">
                    <w:rPr>
                      <w:rFonts w:ascii="Roboto" w:eastAsia="Times New Roman" w:hAnsi="Roboto" w:cs="Arial"/>
                      <w:color w:val="403F42"/>
                      <w:sz w:val="18"/>
                      <w:szCs w:val="18"/>
                    </w:rPr>
                    <w:t>.</w:t>
                  </w:r>
                </w:p>
                <w:p w14:paraId="46E65907" w14:textId="77777777" w:rsidR="00A549E5" w:rsidRPr="00A549E5" w:rsidRDefault="00A549E5" w:rsidP="00A549E5">
                  <w:pPr>
                    <w:spacing w:after="0" w:line="240" w:lineRule="auto"/>
                    <w:rPr>
                      <w:rFonts w:ascii="Arial" w:eastAsia="Times New Roman" w:hAnsi="Arial" w:cs="Arial"/>
                      <w:color w:val="403F42"/>
                      <w:sz w:val="18"/>
                      <w:szCs w:val="18"/>
                    </w:rPr>
                  </w:pPr>
                </w:p>
                <w:p w14:paraId="0DF22DC0"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Note: Skilled nursing facilities (SNFs) issue the ABN to transfer potential financial liability for items/services expected to be denied under Medicare Part B only.</w:t>
                  </w:r>
                </w:p>
                <w:p w14:paraId="1ED1C7D0" w14:textId="77777777" w:rsidR="00A549E5" w:rsidRPr="00A549E5" w:rsidRDefault="00A549E5" w:rsidP="00A549E5">
                  <w:pPr>
                    <w:spacing w:after="0" w:line="240" w:lineRule="auto"/>
                    <w:rPr>
                      <w:rFonts w:ascii="Arial" w:eastAsia="Times New Roman" w:hAnsi="Arial" w:cs="Arial"/>
                      <w:color w:val="403F42"/>
                      <w:sz w:val="18"/>
                      <w:szCs w:val="18"/>
                    </w:rPr>
                  </w:pPr>
                </w:p>
                <w:p w14:paraId="70EB3EB7"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b/>
                      <w:bCs/>
                      <w:color w:val="403F42"/>
                      <w:sz w:val="21"/>
                      <w:szCs w:val="21"/>
                    </w:rPr>
                    <w:t>Telemedicine Extension</w:t>
                  </w:r>
                </w:p>
                <w:p w14:paraId="0BD1EF9D" w14:textId="77777777" w:rsidR="00A549E5" w:rsidRPr="00A549E5" w:rsidRDefault="00A549E5" w:rsidP="00A549E5">
                  <w:pPr>
                    <w:spacing w:after="0" w:line="240" w:lineRule="auto"/>
                    <w:rPr>
                      <w:rFonts w:ascii="Arial" w:eastAsia="Times New Roman" w:hAnsi="Arial" w:cs="Arial"/>
                      <w:color w:val="403F42"/>
                      <w:sz w:val="18"/>
                      <w:szCs w:val="18"/>
                    </w:rPr>
                  </w:pPr>
                </w:p>
                <w:p w14:paraId="0FE21AB4"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The Indiana governor has continued to extend telemedicine privileges through the public health emergency through August 3rd with his most recent </w:t>
                  </w:r>
                  <w:hyperlink r:id="rId16" w:tgtFrame="_blank" w:history="1">
                    <w:r w:rsidRPr="00A549E5">
                      <w:rPr>
                        <w:rFonts w:ascii="Roboto" w:eastAsia="Times New Roman" w:hAnsi="Roboto" w:cs="Arial"/>
                        <w:b/>
                        <w:bCs/>
                        <w:color w:val="0076CE"/>
                        <w:sz w:val="18"/>
                        <w:szCs w:val="18"/>
                        <w:u w:val="single"/>
                      </w:rPr>
                      <w:t>Executive Order</w:t>
                    </w:r>
                  </w:hyperlink>
                  <w:r w:rsidRPr="00A549E5">
                    <w:rPr>
                      <w:rFonts w:ascii="Roboto" w:eastAsia="Times New Roman" w:hAnsi="Roboto" w:cs="Arial"/>
                      <w:b/>
                      <w:bCs/>
                      <w:color w:val="403F42"/>
                      <w:sz w:val="18"/>
                      <w:szCs w:val="18"/>
                    </w:rPr>
                    <w:t>.</w:t>
                  </w:r>
                  <w:r w:rsidRPr="00A549E5">
                    <w:rPr>
                      <w:rFonts w:ascii="Roboto" w:eastAsia="Times New Roman" w:hAnsi="Roboto" w:cs="Arial"/>
                      <w:color w:val="403F42"/>
                      <w:sz w:val="18"/>
                      <w:szCs w:val="18"/>
                    </w:rPr>
                    <w:t> </w:t>
                  </w:r>
                </w:p>
                <w:p w14:paraId="7027157F" w14:textId="77777777" w:rsidR="00A549E5" w:rsidRPr="00A549E5" w:rsidRDefault="00A549E5" w:rsidP="00A549E5">
                  <w:pPr>
                    <w:spacing w:after="0" w:line="240" w:lineRule="auto"/>
                    <w:rPr>
                      <w:rFonts w:ascii="Arial" w:eastAsia="Times New Roman" w:hAnsi="Arial" w:cs="Arial"/>
                      <w:color w:val="403F42"/>
                      <w:sz w:val="18"/>
                      <w:szCs w:val="18"/>
                    </w:rPr>
                  </w:pPr>
                </w:p>
                <w:p w14:paraId="2670AC7D"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Medicare Telehealth Extension should coincide with the Extension of the National Public Health Emergency for an Additional 90 days along with many non-federal payers. Please visit the APTA Website for </w:t>
                  </w:r>
                  <w:hyperlink r:id="rId17" w:tgtFrame="_blank" w:history="1">
                    <w:r w:rsidRPr="00A549E5">
                      <w:rPr>
                        <w:rFonts w:ascii="Roboto" w:eastAsia="Times New Roman" w:hAnsi="Roboto" w:cs="Arial"/>
                        <w:b/>
                        <w:bCs/>
                        <w:color w:val="0076CE"/>
                        <w:sz w:val="18"/>
                        <w:szCs w:val="18"/>
                        <w:u w:val="single"/>
                      </w:rPr>
                      <w:t>Updates on Federal and Commercial Telehealth</w:t>
                    </w:r>
                  </w:hyperlink>
                  <w:r w:rsidRPr="00A549E5">
                    <w:rPr>
                      <w:rFonts w:ascii="Roboto" w:eastAsia="Times New Roman" w:hAnsi="Roboto" w:cs="Arial"/>
                      <w:color w:val="403F42"/>
                      <w:sz w:val="18"/>
                      <w:szCs w:val="18"/>
                    </w:rPr>
                    <w:t> status. Visit </w:t>
                  </w:r>
                  <w:hyperlink r:id="rId18" w:tgtFrame="_blank" w:history="1">
                    <w:r w:rsidRPr="00A549E5">
                      <w:rPr>
                        <w:rFonts w:ascii="Roboto" w:eastAsia="Times New Roman" w:hAnsi="Roboto" w:cs="Arial"/>
                        <w:b/>
                        <w:bCs/>
                        <w:color w:val="0076CE"/>
                        <w:sz w:val="18"/>
                        <w:szCs w:val="18"/>
                        <w:u w:val="single"/>
                      </w:rPr>
                      <w:t>COVID-19 FFS billing</w:t>
                    </w:r>
                  </w:hyperlink>
                  <w:r w:rsidRPr="00A549E5">
                    <w:rPr>
                      <w:rFonts w:ascii="Roboto" w:eastAsia="Times New Roman" w:hAnsi="Roboto" w:cs="Arial"/>
                      <w:color w:val="403F42"/>
                      <w:sz w:val="18"/>
                      <w:szCs w:val="18"/>
                    </w:rPr>
                    <w:t> for additional CMS waiver information.</w:t>
                  </w:r>
                </w:p>
                <w:p w14:paraId="4B95FAEC" w14:textId="77777777" w:rsidR="00A549E5" w:rsidRPr="00A549E5" w:rsidRDefault="00A549E5" w:rsidP="00A549E5">
                  <w:pPr>
                    <w:spacing w:after="0" w:line="240" w:lineRule="auto"/>
                    <w:rPr>
                      <w:rFonts w:ascii="Arial" w:eastAsia="Times New Roman" w:hAnsi="Arial" w:cs="Arial"/>
                      <w:color w:val="403F42"/>
                      <w:sz w:val="18"/>
                      <w:szCs w:val="18"/>
                    </w:rPr>
                  </w:pPr>
                </w:p>
                <w:p w14:paraId="53C7FC76"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Follow these links for temporary payer policy revisions on telehealth and current end dates: </w:t>
                  </w:r>
                  <w:hyperlink r:id="rId19" w:tgtFrame="_blank" w:history="1">
                    <w:r w:rsidRPr="00A549E5">
                      <w:rPr>
                        <w:rFonts w:ascii="Roboto" w:eastAsia="Times New Roman" w:hAnsi="Roboto" w:cs="Arial"/>
                        <w:b/>
                        <w:bCs/>
                        <w:color w:val="0076CE"/>
                        <w:sz w:val="18"/>
                        <w:szCs w:val="18"/>
                        <w:u w:val="single"/>
                      </w:rPr>
                      <w:t>Federal</w:t>
                    </w:r>
                  </w:hyperlink>
                  <w:r w:rsidRPr="00A549E5">
                    <w:rPr>
                      <w:rFonts w:ascii="Roboto" w:eastAsia="Times New Roman" w:hAnsi="Roboto" w:cs="Arial"/>
                      <w:color w:val="403F42"/>
                      <w:sz w:val="18"/>
                      <w:szCs w:val="18"/>
                    </w:rPr>
                    <w:t> and </w:t>
                  </w:r>
                  <w:hyperlink r:id="rId20" w:tgtFrame="_blank" w:history="1">
                    <w:r w:rsidRPr="00A549E5">
                      <w:rPr>
                        <w:rFonts w:ascii="Roboto" w:eastAsia="Times New Roman" w:hAnsi="Roboto" w:cs="Arial"/>
                        <w:b/>
                        <w:bCs/>
                        <w:color w:val="0076CE"/>
                        <w:sz w:val="18"/>
                        <w:szCs w:val="18"/>
                        <w:u w:val="single"/>
                      </w:rPr>
                      <w:t>Non-Federal</w:t>
                    </w:r>
                  </w:hyperlink>
                  <w:r w:rsidRPr="00A549E5">
                    <w:rPr>
                      <w:rFonts w:ascii="Arial" w:eastAsia="Times New Roman" w:hAnsi="Arial" w:cs="Arial"/>
                      <w:color w:val="403F42"/>
                      <w:sz w:val="18"/>
                      <w:szCs w:val="18"/>
                    </w:rPr>
                    <w:t>, </w:t>
                  </w:r>
                  <w:hyperlink r:id="rId21" w:tgtFrame="_blank" w:history="1">
                    <w:r w:rsidRPr="00A549E5">
                      <w:rPr>
                        <w:rFonts w:ascii="Arial" w:eastAsia="Times New Roman" w:hAnsi="Arial" w:cs="Arial"/>
                        <w:b/>
                        <w:bCs/>
                        <w:color w:val="0076CE"/>
                        <w:sz w:val="18"/>
                        <w:szCs w:val="18"/>
                        <w:u w:val="single"/>
                      </w:rPr>
                      <w:t>Commercial Payer Telehealth or E-Visits Coverage</w:t>
                    </w:r>
                  </w:hyperlink>
                </w:p>
                <w:p w14:paraId="3A2D14B5" w14:textId="77777777" w:rsidR="00A549E5" w:rsidRPr="00A549E5" w:rsidRDefault="00A549E5" w:rsidP="00A549E5">
                  <w:pPr>
                    <w:spacing w:after="0" w:line="240" w:lineRule="auto"/>
                    <w:rPr>
                      <w:rFonts w:ascii="Arial" w:eastAsia="Times New Roman" w:hAnsi="Arial" w:cs="Arial"/>
                      <w:color w:val="403F42"/>
                      <w:sz w:val="18"/>
                      <w:szCs w:val="18"/>
                    </w:rPr>
                  </w:pPr>
                </w:p>
                <w:p w14:paraId="6E80356C"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b/>
                      <w:bCs/>
                      <w:color w:val="403F42"/>
                      <w:sz w:val="21"/>
                      <w:szCs w:val="21"/>
                    </w:rPr>
                    <w:t>Advocacy to Halt 8% Physical Therapy CMS Cuts</w:t>
                  </w:r>
                </w:p>
                <w:p w14:paraId="478E6FFD" w14:textId="77777777" w:rsidR="00A549E5" w:rsidRPr="00A549E5" w:rsidRDefault="00A549E5" w:rsidP="00A549E5">
                  <w:pPr>
                    <w:spacing w:after="0" w:line="240" w:lineRule="auto"/>
                    <w:rPr>
                      <w:rFonts w:ascii="Arial" w:eastAsia="Times New Roman" w:hAnsi="Arial" w:cs="Arial"/>
                      <w:color w:val="403F42"/>
                      <w:sz w:val="18"/>
                      <w:szCs w:val="18"/>
                    </w:rPr>
                  </w:pPr>
                </w:p>
                <w:p w14:paraId="3E6B0B36"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APTA urgently needs your help to contact your members of Congress. In the 2020 final Medicare Physician Fee Schedule rule, the Centers for Medicare &amp; Medicaid Services included deep cuts, effective January 1, 2021, to more than three dozen health care providers in order to increase payment for E/M codes utilized by primary care health professionals. Physical therapy is slated for an 8% cut.</w:t>
                  </w:r>
                </w:p>
                <w:p w14:paraId="2B99E957" w14:textId="77777777" w:rsidR="00A549E5" w:rsidRPr="00A549E5" w:rsidRDefault="00A549E5" w:rsidP="00A549E5">
                  <w:pPr>
                    <w:spacing w:after="0" w:line="240" w:lineRule="auto"/>
                    <w:rPr>
                      <w:rFonts w:ascii="Arial" w:eastAsia="Times New Roman" w:hAnsi="Arial" w:cs="Arial"/>
                      <w:color w:val="403F42"/>
                      <w:sz w:val="18"/>
                      <w:szCs w:val="18"/>
                    </w:rPr>
                  </w:pPr>
                </w:p>
                <w:p w14:paraId="4A997676"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Click </w:t>
                  </w:r>
                  <w:hyperlink r:id="rId22" w:tgtFrame="_blank" w:history="1">
                    <w:r w:rsidRPr="00A549E5">
                      <w:rPr>
                        <w:rFonts w:ascii="Arial" w:eastAsia="Times New Roman" w:hAnsi="Arial" w:cs="Arial"/>
                        <w:b/>
                        <w:bCs/>
                        <w:color w:val="0076CE"/>
                        <w:sz w:val="18"/>
                        <w:szCs w:val="18"/>
                        <w:u w:val="single"/>
                      </w:rPr>
                      <w:t>HERE</w:t>
                    </w:r>
                  </w:hyperlink>
                  <w:r w:rsidRPr="00A549E5">
                    <w:rPr>
                      <w:rFonts w:ascii="Roboto" w:eastAsia="Times New Roman" w:hAnsi="Roboto" w:cs="Arial"/>
                      <w:color w:val="403F42"/>
                      <w:sz w:val="18"/>
                      <w:szCs w:val="18"/>
                    </w:rPr>
                    <w:t> to learn more and take action.</w:t>
                  </w:r>
                </w:p>
                <w:p w14:paraId="7C626E1F" w14:textId="77777777" w:rsidR="00A549E5" w:rsidRPr="00A549E5" w:rsidRDefault="00A549E5" w:rsidP="00A549E5">
                  <w:pPr>
                    <w:spacing w:after="0" w:line="240" w:lineRule="auto"/>
                    <w:rPr>
                      <w:rFonts w:ascii="Arial" w:eastAsia="Times New Roman" w:hAnsi="Arial" w:cs="Arial"/>
                      <w:color w:val="403F42"/>
                      <w:sz w:val="18"/>
                      <w:szCs w:val="18"/>
                    </w:rPr>
                  </w:pPr>
                </w:p>
                <w:p w14:paraId="6727929F"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b/>
                      <w:bCs/>
                      <w:color w:val="232323"/>
                      <w:sz w:val="21"/>
                      <w:szCs w:val="21"/>
                    </w:rPr>
                    <w:t>Home Health Providers</w:t>
                  </w:r>
                </w:p>
                <w:p w14:paraId="7430C53C" w14:textId="77777777" w:rsidR="00A549E5" w:rsidRPr="00A549E5" w:rsidRDefault="00A549E5" w:rsidP="00A549E5">
                  <w:pPr>
                    <w:spacing w:after="0" w:line="240" w:lineRule="auto"/>
                    <w:rPr>
                      <w:rFonts w:ascii="Arial" w:eastAsia="Times New Roman" w:hAnsi="Arial" w:cs="Arial"/>
                      <w:color w:val="403F42"/>
                      <w:sz w:val="18"/>
                      <w:szCs w:val="18"/>
                    </w:rPr>
                  </w:pPr>
                </w:p>
                <w:p w14:paraId="0E0B8915"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232323"/>
                      <w:sz w:val="18"/>
                      <w:szCs w:val="18"/>
                    </w:rPr>
                    <w:t>Indiana Family and Social Service Administration</w:t>
                  </w:r>
                </w:p>
                <w:p w14:paraId="6B96AEE3"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232323"/>
                      <w:sz w:val="18"/>
                      <w:szCs w:val="18"/>
                    </w:rPr>
                    <w:t>The 21st Century Cures Act directs Medicaid programs to require personal care service and home health service providers to use an electronic visit verification (EVV) system to document services rendered. As previously announced, the Indiana Health Coverage Programs (IHCP) will be requiring the use of an EVV system for personal care services starting January 1, 2021. The implementation date for requiring use of an EVV system for home health services remains January 1, 2023.</w:t>
                  </w:r>
                </w:p>
                <w:p w14:paraId="0EC02684" w14:textId="77777777" w:rsidR="00A549E5" w:rsidRPr="00A549E5" w:rsidRDefault="00A549E5" w:rsidP="00A549E5">
                  <w:pPr>
                    <w:spacing w:after="0" w:line="240" w:lineRule="auto"/>
                    <w:rPr>
                      <w:rFonts w:ascii="Arial" w:eastAsia="Times New Roman" w:hAnsi="Arial" w:cs="Arial"/>
                      <w:color w:val="403F42"/>
                      <w:sz w:val="18"/>
                      <w:szCs w:val="18"/>
                    </w:rPr>
                  </w:pPr>
                </w:p>
                <w:p w14:paraId="7C9246BA"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232323"/>
                      <w:sz w:val="18"/>
                      <w:szCs w:val="18"/>
                    </w:rPr>
                    <w:t>To help impacted providers prepare for this requirement, the IHCP has developed a two-page </w:t>
                  </w:r>
                  <w:hyperlink r:id="rId23" w:tgtFrame="_blank" w:history="1">
                    <w:r w:rsidRPr="00A549E5">
                      <w:rPr>
                        <w:rFonts w:ascii="Roboto" w:eastAsia="Times New Roman" w:hAnsi="Roboto" w:cs="Arial"/>
                        <w:b/>
                        <w:bCs/>
                        <w:color w:val="0076CE"/>
                        <w:sz w:val="18"/>
                        <w:szCs w:val="18"/>
                        <w:u w:val="single"/>
                      </w:rPr>
                      <w:t>resource</w:t>
                    </w:r>
                  </w:hyperlink>
                  <w:r w:rsidRPr="00A549E5">
                    <w:rPr>
                      <w:rFonts w:ascii="Roboto" w:eastAsia="Times New Roman" w:hAnsi="Roboto" w:cs="Arial"/>
                      <w:color w:val="232323"/>
                      <w:sz w:val="18"/>
                      <w:szCs w:val="18"/>
                    </w:rPr>
                    <w:t> with helpful information. This resource describes the required steps for providers who wish to utilize the State’s EVV solution (</w:t>
                  </w:r>
                  <w:proofErr w:type="spellStart"/>
                  <w:r w:rsidRPr="00A549E5">
                    <w:rPr>
                      <w:rFonts w:ascii="Roboto" w:eastAsia="Times New Roman" w:hAnsi="Roboto" w:cs="Arial"/>
                      <w:color w:val="232323"/>
                      <w:sz w:val="18"/>
                      <w:szCs w:val="18"/>
                    </w:rPr>
                    <w:t>Sandata</w:t>
                  </w:r>
                  <w:proofErr w:type="spellEnd"/>
                  <w:r w:rsidRPr="00A549E5">
                    <w:rPr>
                      <w:rFonts w:ascii="Roboto" w:eastAsia="Times New Roman" w:hAnsi="Roboto" w:cs="Arial"/>
                      <w:color w:val="232323"/>
                      <w:sz w:val="18"/>
                      <w:szCs w:val="18"/>
                    </w:rPr>
                    <w:t>) along with steps for providers who wish to use an alternative EVV vendor.</w:t>
                  </w:r>
                </w:p>
                <w:p w14:paraId="12B0574B"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232323"/>
                      <w:sz w:val="18"/>
                      <w:szCs w:val="18"/>
                    </w:rPr>
                    <w:t>For additional information on the EVV requirement, providers may be referred to the </w:t>
                  </w:r>
                  <w:hyperlink r:id="rId24" w:tgtFrame="_blank" w:history="1">
                    <w:r w:rsidRPr="00A549E5">
                      <w:rPr>
                        <w:rFonts w:ascii="Roboto" w:eastAsia="Times New Roman" w:hAnsi="Roboto" w:cs="Arial"/>
                        <w:b/>
                        <w:bCs/>
                        <w:color w:val="0076CE"/>
                        <w:sz w:val="18"/>
                        <w:szCs w:val="18"/>
                        <w:u w:val="single"/>
                      </w:rPr>
                      <w:t>Electronic Visit Verification</w:t>
                    </w:r>
                  </w:hyperlink>
                  <w:r w:rsidRPr="00A549E5">
                    <w:rPr>
                      <w:rFonts w:ascii="Roboto" w:eastAsia="Times New Roman" w:hAnsi="Roboto" w:cs="Arial"/>
                      <w:color w:val="232323"/>
                      <w:sz w:val="18"/>
                      <w:szCs w:val="18"/>
                    </w:rPr>
                    <w:t> webpage on the Indiana Medicaid Provider website.</w:t>
                  </w:r>
                </w:p>
                <w:p w14:paraId="12118655" w14:textId="77777777" w:rsidR="00A549E5" w:rsidRPr="00A549E5" w:rsidRDefault="00A549E5" w:rsidP="00A549E5">
                  <w:pPr>
                    <w:spacing w:after="0" w:line="240" w:lineRule="auto"/>
                    <w:rPr>
                      <w:rFonts w:ascii="Arial" w:eastAsia="Times New Roman" w:hAnsi="Arial" w:cs="Arial"/>
                      <w:color w:val="403F42"/>
                      <w:sz w:val="18"/>
                      <w:szCs w:val="18"/>
                    </w:rPr>
                  </w:pPr>
                </w:p>
                <w:p w14:paraId="455B1331"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232323"/>
                      <w:sz w:val="18"/>
                      <w:szCs w:val="18"/>
                    </w:rPr>
                    <w:t>Please feel free to contact the Practice and Payment Committee at: </w:t>
                  </w:r>
                  <w:hyperlink r:id="rId25" w:tgtFrame="_blank" w:history="1">
                    <w:r w:rsidRPr="00A549E5">
                      <w:rPr>
                        <w:rFonts w:ascii="Roboto" w:eastAsia="Times New Roman" w:hAnsi="Roboto" w:cs="Arial"/>
                        <w:b/>
                        <w:bCs/>
                        <w:color w:val="0076CE"/>
                        <w:sz w:val="18"/>
                        <w:szCs w:val="18"/>
                        <w:u w:val="single"/>
                      </w:rPr>
                      <w:t>info@inapta.org</w:t>
                    </w:r>
                  </w:hyperlink>
                  <w:r w:rsidRPr="00A549E5">
                    <w:rPr>
                      <w:rFonts w:ascii="Roboto" w:eastAsia="Times New Roman" w:hAnsi="Roboto" w:cs="Arial"/>
                      <w:color w:val="232323"/>
                      <w:sz w:val="18"/>
                      <w:szCs w:val="18"/>
                    </w:rPr>
                    <w:t> if you have questions.</w:t>
                  </w:r>
                </w:p>
                <w:p w14:paraId="51FC0E00" w14:textId="77777777" w:rsidR="00A549E5" w:rsidRPr="00A549E5" w:rsidRDefault="00A549E5" w:rsidP="00A549E5">
                  <w:pPr>
                    <w:spacing w:after="0" w:line="240" w:lineRule="auto"/>
                    <w:rPr>
                      <w:rFonts w:ascii="Arial" w:eastAsia="Times New Roman" w:hAnsi="Arial" w:cs="Arial"/>
                      <w:color w:val="403F42"/>
                      <w:sz w:val="18"/>
                      <w:szCs w:val="18"/>
                    </w:rPr>
                  </w:pPr>
                </w:p>
                <w:p w14:paraId="4DB1EF9D"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Andrea Lausch, PT, DPT</w:t>
                  </w:r>
                </w:p>
                <w:p w14:paraId="3E423D2A" w14:textId="77777777" w:rsidR="00A549E5" w:rsidRPr="00A549E5" w:rsidRDefault="00A549E5" w:rsidP="00A549E5">
                  <w:pPr>
                    <w:spacing w:after="0" w:line="240" w:lineRule="auto"/>
                    <w:rPr>
                      <w:rFonts w:ascii="Arial" w:eastAsia="Times New Roman" w:hAnsi="Arial" w:cs="Arial"/>
                      <w:color w:val="403F42"/>
                      <w:sz w:val="18"/>
                      <w:szCs w:val="18"/>
                    </w:rPr>
                  </w:pPr>
                  <w:r w:rsidRPr="00A549E5">
                    <w:rPr>
                      <w:rFonts w:ascii="Roboto" w:eastAsia="Times New Roman" w:hAnsi="Roboto" w:cs="Arial"/>
                      <w:color w:val="403F42"/>
                      <w:sz w:val="18"/>
                      <w:szCs w:val="18"/>
                    </w:rPr>
                    <w:t>APTA Indiana Practice and Payment Specialist</w:t>
                  </w:r>
                </w:p>
              </w:tc>
            </w:tr>
          </w:tbl>
          <w:p w14:paraId="1656F232" w14:textId="77777777" w:rsidR="00A549E5" w:rsidRPr="00A549E5" w:rsidRDefault="00A549E5" w:rsidP="00A549E5">
            <w:pPr>
              <w:spacing w:after="0" w:line="240" w:lineRule="auto"/>
              <w:rPr>
                <w:rFonts w:ascii="Times New Roman" w:eastAsia="Times New Roman" w:hAnsi="Times New Roman" w:cs="Times New Roman"/>
                <w:color w:val="000000"/>
                <w:sz w:val="27"/>
                <w:szCs w:val="27"/>
              </w:rPr>
            </w:pPr>
          </w:p>
        </w:tc>
      </w:tr>
    </w:tbl>
    <w:p w14:paraId="39281A54" w14:textId="77777777" w:rsidR="00A549E5" w:rsidRPr="00A549E5" w:rsidRDefault="00A549E5" w:rsidP="00A549E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549E5" w:rsidRPr="00A549E5" w14:paraId="26E74E7A" w14:textId="77777777" w:rsidTr="00A549E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549E5" w:rsidRPr="00A549E5" w14:paraId="6751B33A" w14:textId="77777777" w:rsidTr="00A549E5">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549E5" w:rsidRPr="00A549E5" w14:paraId="1BDD2C47" w14:textId="77777777">
                    <w:trPr>
                      <w:jc w:val="center"/>
                    </w:trPr>
                    <w:tc>
                      <w:tcPr>
                        <w:tcW w:w="5000" w:type="pct"/>
                        <w:tcMar>
                          <w:top w:w="135" w:type="dxa"/>
                          <w:left w:w="0" w:type="dxa"/>
                          <w:bottom w:w="135" w:type="dxa"/>
                          <w:right w:w="0" w:type="dxa"/>
                        </w:tcMar>
                        <w:hideMark/>
                      </w:tcPr>
                      <w:p w14:paraId="5286E3C7" w14:textId="77777777" w:rsidR="00A549E5" w:rsidRPr="00A549E5" w:rsidRDefault="00A549E5" w:rsidP="00A549E5">
                        <w:pPr>
                          <w:spacing w:after="0" w:line="240" w:lineRule="auto"/>
                          <w:rPr>
                            <w:rFonts w:ascii="Times New Roman" w:eastAsia="Times New Roman" w:hAnsi="Times New Roman" w:cs="Times New Roman"/>
                            <w:sz w:val="24"/>
                            <w:szCs w:val="24"/>
                          </w:rPr>
                        </w:pPr>
                      </w:p>
                    </w:tc>
                  </w:tr>
                </w:tbl>
                <w:p w14:paraId="0EF85140" w14:textId="77777777" w:rsidR="00A549E5" w:rsidRPr="00A549E5" w:rsidRDefault="00A549E5" w:rsidP="00A549E5">
                  <w:pPr>
                    <w:spacing w:after="0" w:line="240" w:lineRule="auto"/>
                    <w:jc w:val="center"/>
                    <w:rPr>
                      <w:rFonts w:ascii="Times New Roman" w:eastAsia="Times New Roman" w:hAnsi="Times New Roman" w:cs="Times New Roman"/>
                      <w:sz w:val="24"/>
                      <w:szCs w:val="24"/>
                    </w:rPr>
                  </w:pPr>
                </w:p>
              </w:tc>
            </w:tr>
          </w:tbl>
          <w:p w14:paraId="4455B400" w14:textId="77777777" w:rsidR="00A549E5" w:rsidRPr="00A549E5" w:rsidRDefault="00A549E5" w:rsidP="00A549E5">
            <w:pPr>
              <w:spacing w:after="0" w:line="240" w:lineRule="auto"/>
              <w:rPr>
                <w:rFonts w:ascii="Times New Roman" w:eastAsia="Times New Roman" w:hAnsi="Times New Roman" w:cs="Times New Roman"/>
                <w:color w:val="000000"/>
                <w:sz w:val="27"/>
                <w:szCs w:val="27"/>
              </w:rPr>
            </w:pPr>
          </w:p>
        </w:tc>
      </w:tr>
    </w:tbl>
    <w:p w14:paraId="6357E0D2" w14:textId="77777777" w:rsidR="00FE4594" w:rsidRDefault="00FE4594"/>
    <w:sectPr w:rsidR="00FE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87697"/>
    <w:multiLevelType w:val="multilevel"/>
    <w:tmpl w:val="B402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71B93"/>
    <w:multiLevelType w:val="multilevel"/>
    <w:tmpl w:val="F7A6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808FF"/>
    <w:multiLevelType w:val="multilevel"/>
    <w:tmpl w:val="A9B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5659B"/>
    <w:multiLevelType w:val="multilevel"/>
    <w:tmpl w:val="8B6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E5"/>
    <w:rsid w:val="002378A2"/>
    <w:rsid w:val="00A549E5"/>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02FC"/>
  <w15:chartTrackingRefBased/>
  <w15:docId w15:val="{5D4287D1-EADB-4049-91A1-52DF0FDB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23428">
      <w:bodyDiv w:val="1"/>
      <w:marLeft w:val="0"/>
      <w:marRight w:val="0"/>
      <w:marTop w:val="0"/>
      <w:marBottom w:val="0"/>
      <w:divBdr>
        <w:top w:val="none" w:sz="0" w:space="0" w:color="auto"/>
        <w:left w:val="none" w:sz="0" w:space="0" w:color="auto"/>
        <w:bottom w:val="none" w:sz="0" w:space="0" w:color="auto"/>
        <w:right w:val="none" w:sz="0" w:space="0" w:color="auto"/>
      </w:divBdr>
      <w:divsChild>
        <w:div w:id="1150945958">
          <w:marLeft w:val="0"/>
          <w:marRight w:val="0"/>
          <w:marTop w:val="0"/>
          <w:marBottom w:val="0"/>
          <w:divBdr>
            <w:top w:val="none" w:sz="0" w:space="0" w:color="auto"/>
            <w:left w:val="none" w:sz="0" w:space="0" w:color="auto"/>
            <w:bottom w:val="none" w:sz="0" w:space="0" w:color="auto"/>
            <w:right w:val="none" w:sz="0" w:space="0" w:color="auto"/>
          </w:divBdr>
          <w:divsChild>
            <w:div w:id="1604800524">
              <w:marLeft w:val="0"/>
              <w:marRight w:val="0"/>
              <w:marTop w:val="0"/>
              <w:marBottom w:val="0"/>
              <w:divBdr>
                <w:top w:val="none" w:sz="0" w:space="0" w:color="auto"/>
                <w:left w:val="none" w:sz="0" w:space="0" w:color="auto"/>
                <w:bottom w:val="none" w:sz="0" w:space="0" w:color="auto"/>
                <w:right w:val="none" w:sz="0" w:space="0" w:color="auto"/>
              </w:divBdr>
              <w:divsChild>
                <w:div w:id="2078431261">
                  <w:marLeft w:val="0"/>
                  <w:marRight w:val="0"/>
                  <w:marTop w:val="0"/>
                  <w:marBottom w:val="0"/>
                  <w:divBdr>
                    <w:top w:val="none" w:sz="0" w:space="0" w:color="auto"/>
                    <w:left w:val="none" w:sz="0" w:space="0" w:color="auto"/>
                    <w:bottom w:val="none" w:sz="0" w:space="0" w:color="auto"/>
                    <w:right w:val="none" w:sz="0" w:space="0" w:color="auto"/>
                  </w:divBdr>
                  <w:divsChild>
                    <w:div w:id="975063850">
                      <w:marLeft w:val="0"/>
                      <w:marRight w:val="0"/>
                      <w:marTop w:val="0"/>
                      <w:marBottom w:val="0"/>
                      <w:divBdr>
                        <w:top w:val="none" w:sz="0" w:space="0" w:color="auto"/>
                        <w:left w:val="none" w:sz="0" w:space="0" w:color="auto"/>
                        <w:bottom w:val="none" w:sz="0" w:space="0" w:color="auto"/>
                        <w:right w:val="none" w:sz="0" w:space="0" w:color="auto"/>
                      </w:divBdr>
                    </w:div>
                    <w:div w:id="815998291">
                      <w:marLeft w:val="0"/>
                      <w:marRight w:val="0"/>
                      <w:marTop w:val="0"/>
                      <w:marBottom w:val="0"/>
                      <w:divBdr>
                        <w:top w:val="none" w:sz="0" w:space="0" w:color="auto"/>
                        <w:left w:val="none" w:sz="0" w:space="0" w:color="auto"/>
                        <w:bottom w:val="none" w:sz="0" w:space="0" w:color="auto"/>
                        <w:right w:val="none" w:sz="0" w:space="0" w:color="auto"/>
                      </w:divBdr>
                    </w:div>
                    <w:div w:id="1648826631">
                      <w:marLeft w:val="0"/>
                      <w:marRight w:val="0"/>
                      <w:marTop w:val="0"/>
                      <w:marBottom w:val="0"/>
                      <w:divBdr>
                        <w:top w:val="none" w:sz="0" w:space="0" w:color="auto"/>
                        <w:left w:val="none" w:sz="0" w:space="0" w:color="auto"/>
                        <w:bottom w:val="none" w:sz="0" w:space="0" w:color="auto"/>
                        <w:right w:val="none" w:sz="0" w:space="0" w:color="auto"/>
                      </w:divBdr>
                    </w:div>
                    <w:div w:id="1036615444">
                      <w:marLeft w:val="0"/>
                      <w:marRight w:val="0"/>
                      <w:marTop w:val="0"/>
                      <w:marBottom w:val="0"/>
                      <w:divBdr>
                        <w:top w:val="none" w:sz="0" w:space="0" w:color="auto"/>
                        <w:left w:val="none" w:sz="0" w:space="0" w:color="auto"/>
                        <w:bottom w:val="none" w:sz="0" w:space="0" w:color="auto"/>
                        <w:right w:val="none" w:sz="0" w:space="0" w:color="auto"/>
                      </w:divBdr>
                    </w:div>
                    <w:div w:id="1382094273">
                      <w:marLeft w:val="0"/>
                      <w:marRight w:val="0"/>
                      <w:marTop w:val="0"/>
                      <w:marBottom w:val="0"/>
                      <w:divBdr>
                        <w:top w:val="none" w:sz="0" w:space="0" w:color="auto"/>
                        <w:left w:val="none" w:sz="0" w:space="0" w:color="auto"/>
                        <w:bottom w:val="none" w:sz="0" w:space="0" w:color="auto"/>
                        <w:right w:val="none" w:sz="0" w:space="0" w:color="auto"/>
                      </w:divBdr>
                    </w:div>
                    <w:div w:id="445738458">
                      <w:marLeft w:val="0"/>
                      <w:marRight w:val="0"/>
                      <w:marTop w:val="0"/>
                      <w:marBottom w:val="0"/>
                      <w:divBdr>
                        <w:top w:val="none" w:sz="0" w:space="0" w:color="auto"/>
                        <w:left w:val="none" w:sz="0" w:space="0" w:color="auto"/>
                        <w:bottom w:val="none" w:sz="0" w:space="0" w:color="auto"/>
                        <w:right w:val="none" w:sz="0" w:space="0" w:color="auto"/>
                      </w:divBdr>
                    </w:div>
                    <w:div w:id="1734507014">
                      <w:marLeft w:val="0"/>
                      <w:marRight w:val="0"/>
                      <w:marTop w:val="0"/>
                      <w:marBottom w:val="0"/>
                      <w:divBdr>
                        <w:top w:val="none" w:sz="0" w:space="0" w:color="auto"/>
                        <w:left w:val="none" w:sz="0" w:space="0" w:color="auto"/>
                        <w:bottom w:val="none" w:sz="0" w:space="0" w:color="auto"/>
                        <w:right w:val="none" w:sz="0" w:space="0" w:color="auto"/>
                      </w:divBdr>
                    </w:div>
                    <w:div w:id="1501580778">
                      <w:marLeft w:val="0"/>
                      <w:marRight w:val="0"/>
                      <w:marTop w:val="0"/>
                      <w:marBottom w:val="0"/>
                      <w:divBdr>
                        <w:top w:val="none" w:sz="0" w:space="0" w:color="auto"/>
                        <w:left w:val="none" w:sz="0" w:space="0" w:color="auto"/>
                        <w:bottom w:val="none" w:sz="0" w:space="0" w:color="auto"/>
                        <w:right w:val="none" w:sz="0" w:space="0" w:color="auto"/>
                      </w:divBdr>
                    </w:div>
                    <w:div w:id="547762960">
                      <w:marLeft w:val="0"/>
                      <w:marRight w:val="0"/>
                      <w:marTop w:val="0"/>
                      <w:marBottom w:val="0"/>
                      <w:divBdr>
                        <w:top w:val="none" w:sz="0" w:space="0" w:color="auto"/>
                        <w:left w:val="none" w:sz="0" w:space="0" w:color="auto"/>
                        <w:bottom w:val="none" w:sz="0" w:space="0" w:color="auto"/>
                        <w:right w:val="none" w:sz="0" w:space="0" w:color="auto"/>
                      </w:divBdr>
                    </w:div>
                    <w:div w:id="337848107">
                      <w:marLeft w:val="0"/>
                      <w:marRight w:val="0"/>
                      <w:marTop w:val="0"/>
                      <w:marBottom w:val="0"/>
                      <w:divBdr>
                        <w:top w:val="none" w:sz="0" w:space="0" w:color="auto"/>
                        <w:left w:val="none" w:sz="0" w:space="0" w:color="auto"/>
                        <w:bottom w:val="none" w:sz="0" w:space="0" w:color="auto"/>
                        <w:right w:val="none" w:sz="0" w:space="0" w:color="auto"/>
                      </w:divBdr>
                    </w:div>
                    <w:div w:id="925964926">
                      <w:marLeft w:val="0"/>
                      <w:marRight w:val="0"/>
                      <w:marTop w:val="0"/>
                      <w:marBottom w:val="0"/>
                      <w:divBdr>
                        <w:top w:val="none" w:sz="0" w:space="0" w:color="auto"/>
                        <w:left w:val="none" w:sz="0" w:space="0" w:color="auto"/>
                        <w:bottom w:val="none" w:sz="0" w:space="0" w:color="auto"/>
                        <w:right w:val="none" w:sz="0" w:space="0" w:color="auto"/>
                      </w:divBdr>
                    </w:div>
                    <w:div w:id="1554777925">
                      <w:marLeft w:val="0"/>
                      <w:marRight w:val="0"/>
                      <w:marTop w:val="0"/>
                      <w:marBottom w:val="0"/>
                      <w:divBdr>
                        <w:top w:val="none" w:sz="0" w:space="0" w:color="auto"/>
                        <w:left w:val="none" w:sz="0" w:space="0" w:color="auto"/>
                        <w:bottom w:val="none" w:sz="0" w:space="0" w:color="auto"/>
                        <w:right w:val="none" w:sz="0" w:space="0" w:color="auto"/>
                      </w:divBdr>
                    </w:div>
                    <w:div w:id="1513839855">
                      <w:marLeft w:val="0"/>
                      <w:marRight w:val="0"/>
                      <w:marTop w:val="0"/>
                      <w:marBottom w:val="0"/>
                      <w:divBdr>
                        <w:top w:val="none" w:sz="0" w:space="0" w:color="auto"/>
                        <w:left w:val="none" w:sz="0" w:space="0" w:color="auto"/>
                        <w:bottom w:val="none" w:sz="0" w:space="0" w:color="auto"/>
                        <w:right w:val="none" w:sz="0" w:space="0" w:color="auto"/>
                      </w:divBdr>
                    </w:div>
                    <w:div w:id="1514343676">
                      <w:marLeft w:val="0"/>
                      <w:marRight w:val="0"/>
                      <w:marTop w:val="0"/>
                      <w:marBottom w:val="0"/>
                      <w:divBdr>
                        <w:top w:val="none" w:sz="0" w:space="0" w:color="auto"/>
                        <w:left w:val="none" w:sz="0" w:space="0" w:color="auto"/>
                        <w:bottom w:val="none" w:sz="0" w:space="0" w:color="auto"/>
                        <w:right w:val="none" w:sz="0" w:space="0" w:color="auto"/>
                      </w:divBdr>
                    </w:div>
                    <w:div w:id="657151887">
                      <w:marLeft w:val="0"/>
                      <w:marRight w:val="0"/>
                      <w:marTop w:val="0"/>
                      <w:marBottom w:val="0"/>
                      <w:divBdr>
                        <w:top w:val="none" w:sz="0" w:space="0" w:color="auto"/>
                        <w:left w:val="none" w:sz="0" w:space="0" w:color="auto"/>
                        <w:bottom w:val="none" w:sz="0" w:space="0" w:color="auto"/>
                        <w:right w:val="none" w:sz="0" w:space="0" w:color="auto"/>
                      </w:divBdr>
                    </w:div>
                    <w:div w:id="542140225">
                      <w:marLeft w:val="0"/>
                      <w:marRight w:val="0"/>
                      <w:marTop w:val="0"/>
                      <w:marBottom w:val="0"/>
                      <w:divBdr>
                        <w:top w:val="none" w:sz="0" w:space="0" w:color="auto"/>
                        <w:left w:val="none" w:sz="0" w:space="0" w:color="auto"/>
                        <w:bottom w:val="none" w:sz="0" w:space="0" w:color="auto"/>
                        <w:right w:val="none" w:sz="0" w:space="0" w:color="auto"/>
                      </w:divBdr>
                    </w:div>
                    <w:div w:id="1999534340">
                      <w:marLeft w:val="0"/>
                      <w:marRight w:val="0"/>
                      <w:marTop w:val="0"/>
                      <w:marBottom w:val="0"/>
                      <w:divBdr>
                        <w:top w:val="none" w:sz="0" w:space="0" w:color="auto"/>
                        <w:left w:val="none" w:sz="0" w:space="0" w:color="auto"/>
                        <w:bottom w:val="none" w:sz="0" w:space="0" w:color="auto"/>
                        <w:right w:val="none" w:sz="0" w:space="0" w:color="auto"/>
                      </w:divBdr>
                    </w:div>
                    <w:div w:id="1408069923">
                      <w:marLeft w:val="0"/>
                      <w:marRight w:val="0"/>
                      <w:marTop w:val="0"/>
                      <w:marBottom w:val="0"/>
                      <w:divBdr>
                        <w:top w:val="none" w:sz="0" w:space="0" w:color="auto"/>
                        <w:left w:val="none" w:sz="0" w:space="0" w:color="auto"/>
                        <w:bottom w:val="none" w:sz="0" w:space="0" w:color="auto"/>
                        <w:right w:val="none" w:sz="0" w:space="0" w:color="auto"/>
                      </w:divBdr>
                    </w:div>
                    <w:div w:id="37554548">
                      <w:marLeft w:val="0"/>
                      <w:marRight w:val="0"/>
                      <w:marTop w:val="0"/>
                      <w:marBottom w:val="0"/>
                      <w:divBdr>
                        <w:top w:val="none" w:sz="0" w:space="0" w:color="auto"/>
                        <w:left w:val="none" w:sz="0" w:space="0" w:color="auto"/>
                        <w:bottom w:val="none" w:sz="0" w:space="0" w:color="auto"/>
                        <w:right w:val="none" w:sz="0" w:space="0" w:color="auto"/>
                      </w:divBdr>
                    </w:div>
                    <w:div w:id="922179288">
                      <w:marLeft w:val="0"/>
                      <w:marRight w:val="0"/>
                      <w:marTop w:val="0"/>
                      <w:marBottom w:val="0"/>
                      <w:divBdr>
                        <w:top w:val="none" w:sz="0" w:space="0" w:color="auto"/>
                        <w:left w:val="none" w:sz="0" w:space="0" w:color="auto"/>
                        <w:bottom w:val="none" w:sz="0" w:space="0" w:color="auto"/>
                        <w:right w:val="none" w:sz="0" w:space="0" w:color="auto"/>
                      </w:divBdr>
                    </w:div>
                    <w:div w:id="1201627198">
                      <w:marLeft w:val="0"/>
                      <w:marRight w:val="0"/>
                      <w:marTop w:val="0"/>
                      <w:marBottom w:val="0"/>
                      <w:divBdr>
                        <w:top w:val="none" w:sz="0" w:space="0" w:color="auto"/>
                        <w:left w:val="none" w:sz="0" w:space="0" w:color="auto"/>
                        <w:bottom w:val="none" w:sz="0" w:space="0" w:color="auto"/>
                        <w:right w:val="none" w:sz="0" w:space="0" w:color="auto"/>
                      </w:divBdr>
                    </w:div>
                    <w:div w:id="1490907326">
                      <w:marLeft w:val="0"/>
                      <w:marRight w:val="0"/>
                      <w:marTop w:val="0"/>
                      <w:marBottom w:val="0"/>
                      <w:divBdr>
                        <w:top w:val="none" w:sz="0" w:space="0" w:color="auto"/>
                        <w:left w:val="none" w:sz="0" w:space="0" w:color="auto"/>
                        <w:bottom w:val="none" w:sz="0" w:space="0" w:color="auto"/>
                        <w:right w:val="none" w:sz="0" w:space="0" w:color="auto"/>
                      </w:divBdr>
                    </w:div>
                    <w:div w:id="1573390058">
                      <w:marLeft w:val="0"/>
                      <w:marRight w:val="0"/>
                      <w:marTop w:val="0"/>
                      <w:marBottom w:val="0"/>
                      <w:divBdr>
                        <w:top w:val="none" w:sz="0" w:space="0" w:color="auto"/>
                        <w:left w:val="none" w:sz="0" w:space="0" w:color="auto"/>
                        <w:bottom w:val="none" w:sz="0" w:space="0" w:color="auto"/>
                        <w:right w:val="none" w:sz="0" w:space="0" w:color="auto"/>
                      </w:divBdr>
                    </w:div>
                    <w:div w:id="975338347">
                      <w:marLeft w:val="0"/>
                      <w:marRight w:val="0"/>
                      <w:marTop w:val="0"/>
                      <w:marBottom w:val="0"/>
                      <w:divBdr>
                        <w:top w:val="none" w:sz="0" w:space="0" w:color="auto"/>
                        <w:left w:val="none" w:sz="0" w:space="0" w:color="auto"/>
                        <w:bottom w:val="none" w:sz="0" w:space="0" w:color="auto"/>
                        <w:right w:val="none" w:sz="0" w:space="0" w:color="auto"/>
                      </w:divBdr>
                    </w:div>
                    <w:div w:id="1918401883">
                      <w:marLeft w:val="0"/>
                      <w:marRight w:val="0"/>
                      <w:marTop w:val="0"/>
                      <w:marBottom w:val="0"/>
                      <w:divBdr>
                        <w:top w:val="none" w:sz="0" w:space="0" w:color="auto"/>
                        <w:left w:val="none" w:sz="0" w:space="0" w:color="auto"/>
                        <w:bottom w:val="none" w:sz="0" w:space="0" w:color="auto"/>
                        <w:right w:val="none" w:sz="0" w:space="0" w:color="auto"/>
                      </w:divBdr>
                    </w:div>
                    <w:div w:id="1188368246">
                      <w:marLeft w:val="0"/>
                      <w:marRight w:val="0"/>
                      <w:marTop w:val="0"/>
                      <w:marBottom w:val="0"/>
                      <w:divBdr>
                        <w:top w:val="none" w:sz="0" w:space="0" w:color="auto"/>
                        <w:left w:val="none" w:sz="0" w:space="0" w:color="auto"/>
                        <w:bottom w:val="none" w:sz="0" w:space="0" w:color="auto"/>
                        <w:right w:val="none" w:sz="0" w:space="0" w:color="auto"/>
                      </w:divBdr>
                    </w:div>
                    <w:div w:id="757559313">
                      <w:marLeft w:val="0"/>
                      <w:marRight w:val="0"/>
                      <w:marTop w:val="0"/>
                      <w:marBottom w:val="0"/>
                      <w:divBdr>
                        <w:top w:val="none" w:sz="0" w:space="0" w:color="auto"/>
                        <w:left w:val="none" w:sz="0" w:space="0" w:color="auto"/>
                        <w:bottom w:val="none" w:sz="0" w:space="0" w:color="auto"/>
                        <w:right w:val="none" w:sz="0" w:space="0" w:color="auto"/>
                      </w:divBdr>
                    </w:div>
                    <w:div w:id="1619214967">
                      <w:marLeft w:val="0"/>
                      <w:marRight w:val="0"/>
                      <w:marTop w:val="0"/>
                      <w:marBottom w:val="0"/>
                      <w:divBdr>
                        <w:top w:val="none" w:sz="0" w:space="0" w:color="auto"/>
                        <w:left w:val="none" w:sz="0" w:space="0" w:color="auto"/>
                        <w:bottom w:val="none" w:sz="0" w:space="0" w:color="auto"/>
                        <w:right w:val="none" w:sz="0" w:space="0" w:color="auto"/>
                      </w:divBdr>
                    </w:div>
                    <w:div w:id="1844321605">
                      <w:marLeft w:val="0"/>
                      <w:marRight w:val="0"/>
                      <w:marTop w:val="0"/>
                      <w:marBottom w:val="0"/>
                      <w:divBdr>
                        <w:top w:val="none" w:sz="0" w:space="0" w:color="auto"/>
                        <w:left w:val="none" w:sz="0" w:space="0" w:color="auto"/>
                        <w:bottom w:val="none" w:sz="0" w:space="0" w:color="auto"/>
                        <w:right w:val="none" w:sz="0" w:space="0" w:color="auto"/>
                      </w:divBdr>
                    </w:div>
                    <w:div w:id="1637375834">
                      <w:marLeft w:val="0"/>
                      <w:marRight w:val="0"/>
                      <w:marTop w:val="0"/>
                      <w:marBottom w:val="0"/>
                      <w:divBdr>
                        <w:top w:val="none" w:sz="0" w:space="0" w:color="auto"/>
                        <w:left w:val="none" w:sz="0" w:space="0" w:color="auto"/>
                        <w:bottom w:val="none" w:sz="0" w:space="0" w:color="auto"/>
                        <w:right w:val="none" w:sz="0" w:space="0" w:color="auto"/>
                      </w:divBdr>
                    </w:div>
                    <w:div w:id="856188394">
                      <w:marLeft w:val="0"/>
                      <w:marRight w:val="0"/>
                      <w:marTop w:val="0"/>
                      <w:marBottom w:val="0"/>
                      <w:divBdr>
                        <w:top w:val="none" w:sz="0" w:space="0" w:color="auto"/>
                        <w:left w:val="none" w:sz="0" w:space="0" w:color="auto"/>
                        <w:bottom w:val="none" w:sz="0" w:space="0" w:color="auto"/>
                        <w:right w:val="none" w:sz="0" w:space="0" w:color="auto"/>
                      </w:divBdr>
                    </w:div>
                    <w:div w:id="1778134579">
                      <w:marLeft w:val="0"/>
                      <w:marRight w:val="0"/>
                      <w:marTop w:val="0"/>
                      <w:marBottom w:val="0"/>
                      <w:divBdr>
                        <w:top w:val="none" w:sz="0" w:space="0" w:color="auto"/>
                        <w:left w:val="none" w:sz="0" w:space="0" w:color="auto"/>
                        <w:bottom w:val="none" w:sz="0" w:space="0" w:color="auto"/>
                        <w:right w:val="none" w:sz="0" w:space="0" w:color="auto"/>
                      </w:divBdr>
                    </w:div>
                    <w:div w:id="2054764486">
                      <w:marLeft w:val="0"/>
                      <w:marRight w:val="0"/>
                      <w:marTop w:val="0"/>
                      <w:marBottom w:val="0"/>
                      <w:divBdr>
                        <w:top w:val="none" w:sz="0" w:space="0" w:color="auto"/>
                        <w:left w:val="none" w:sz="0" w:space="0" w:color="auto"/>
                        <w:bottom w:val="none" w:sz="0" w:space="0" w:color="auto"/>
                        <w:right w:val="none" w:sz="0" w:space="0" w:color="auto"/>
                      </w:divBdr>
                    </w:div>
                    <w:div w:id="853808016">
                      <w:marLeft w:val="0"/>
                      <w:marRight w:val="0"/>
                      <w:marTop w:val="0"/>
                      <w:marBottom w:val="0"/>
                      <w:divBdr>
                        <w:top w:val="none" w:sz="0" w:space="0" w:color="auto"/>
                        <w:left w:val="none" w:sz="0" w:space="0" w:color="auto"/>
                        <w:bottom w:val="none" w:sz="0" w:space="0" w:color="auto"/>
                        <w:right w:val="none" w:sz="0" w:space="0" w:color="auto"/>
                      </w:divBdr>
                    </w:div>
                    <w:div w:id="71045161">
                      <w:marLeft w:val="0"/>
                      <w:marRight w:val="0"/>
                      <w:marTop w:val="0"/>
                      <w:marBottom w:val="0"/>
                      <w:divBdr>
                        <w:top w:val="none" w:sz="0" w:space="0" w:color="auto"/>
                        <w:left w:val="none" w:sz="0" w:space="0" w:color="auto"/>
                        <w:bottom w:val="none" w:sz="0" w:space="0" w:color="auto"/>
                        <w:right w:val="none" w:sz="0" w:space="0" w:color="auto"/>
                      </w:divBdr>
                    </w:div>
                    <w:div w:id="2130582469">
                      <w:marLeft w:val="0"/>
                      <w:marRight w:val="0"/>
                      <w:marTop w:val="0"/>
                      <w:marBottom w:val="0"/>
                      <w:divBdr>
                        <w:top w:val="none" w:sz="0" w:space="0" w:color="auto"/>
                        <w:left w:val="none" w:sz="0" w:space="0" w:color="auto"/>
                        <w:bottom w:val="none" w:sz="0" w:space="0" w:color="auto"/>
                        <w:right w:val="none" w:sz="0" w:space="0" w:color="auto"/>
                      </w:divBdr>
                    </w:div>
                    <w:div w:id="1887327356">
                      <w:marLeft w:val="0"/>
                      <w:marRight w:val="0"/>
                      <w:marTop w:val="0"/>
                      <w:marBottom w:val="0"/>
                      <w:divBdr>
                        <w:top w:val="none" w:sz="0" w:space="0" w:color="auto"/>
                        <w:left w:val="none" w:sz="0" w:space="0" w:color="auto"/>
                        <w:bottom w:val="none" w:sz="0" w:space="0" w:color="auto"/>
                        <w:right w:val="none" w:sz="0" w:space="0" w:color="auto"/>
                      </w:divBdr>
                    </w:div>
                    <w:div w:id="1006323704">
                      <w:marLeft w:val="0"/>
                      <w:marRight w:val="0"/>
                      <w:marTop w:val="0"/>
                      <w:marBottom w:val="0"/>
                      <w:divBdr>
                        <w:top w:val="none" w:sz="0" w:space="0" w:color="auto"/>
                        <w:left w:val="none" w:sz="0" w:space="0" w:color="auto"/>
                        <w:bottom w:val="none" w:sz="0" w:space="0" w:color="auto"/>
                        <w:right w:val="none" w:sz="0" w:space="0" w:color="auto"/>
                      </w:divBdr>
                    </w:div>
                    <w:div w:id="1592198">
                      <w:marLeft w:val="0"/>
                      <w:marRight w:val="0"/>
                      <w:marTop w:val="0"/>
                      <w:marBottom w:val="0"/>
                      <w:divBdr>
                        <w:top w:val="none" w:sz="0" w:space="0" w:color="auto"/>
                        <w:left w:val="none" w:sz="0" w:space="0" w:color="auto"/>
                        <w:bottom w:val="none" w:sz="0" w:space="0" w:color="auto"/>
                        <w:right w:val="none" w:sz="0" w:space="0" w:color="auto"/>
                      </w:divBdr>
                    </w:div>
                    <w:div w:id="1799100705">
                      <w:marLeft w:val="0"/>
                      <w:marRight w:val="0"/>
                      <w:marTop w:val="0"/>
                      <w:marBottom w:val="0"/>
                      <w:divBdr>
                        <w:top w:val="none" w:sz="0" w:space="0" w:color="auto"/>
                        <w:left w:val="none" w:sz="0" w:space="0" w:color="auto"/>
                        <w:bottom w:val="none" w:sz="0" w:space="0" w:color="auto"/>
                        <w:right w:val="none" w:sz="0" w:space="0" w:color="auto"/>
                      </w:divBdr>
                    </w:div>
                    <w:div w:id="528958485">
                      <w:marLeft w:val="0"/>
                      <w:marRight w:val="0"/>
                      <w:marTop w:val="0"/>
                      <w:marBottom w:val="0"/>
                      <w:divBdr>
                        <w:top w:val="none" w:sz="0" w:space="0" w:color="auto"/>
                        <w:left w:val="none" w:sz="0" w:space="0" w:color="auto"/>
                        <w:bottom w:val="none" w:sz="0" w:space="0" w:color="auto"/>
                        <w:right w:val="none" w:sz="0" w:space="0" w:color="auto"/>
                      </w:divBdr>
                    </w:div>
                    <w:div w:id="127824491">
                      <w:marLeft w:val="0"/>
                      <w:marRight w:val="0"/>
                      <w:marTop w:val="0"/>
                      <w:marBottom w:val="0"/>
                      <w:divBdr>
                        <w:top w:val="none" w:sz="0" w:space="0" w:color="auto"/>
                        <w:left w:val="none" w:sz="0" w:space="0" w:color="auto"/>
                        <w:bottom w:val="none" w:sz="0" w:space="0" w:color="auto"/>
                        <w:right w:val="none" w:sz="0" w:space="0" w:color="auto"/>
                      </w:divBdr>
                    </w:div>
                    <w:div w:id="455102628">
                      <w:marLeft w:val="0"/>
                      <w:marRight w:val="0"/>
                      <w:marTop w:val="0"/>
                      <w:marBottom w:val="0"/>
                      <w:divBdr>
                        <w:top w:val="none" w:sz="0" w:space="0" w:color="auto"/>
                        <w:left w:val="none" w:sz="0" w:space="0" w:color="auto"/>
                        <w:bottom w:val="none" w:sz="0" w:space="0" w:color="auto"/>
                        <w:right w:val="none" w:sz="0" w:space="0" w:color="auto"/>
                      </w:divBdr>
                    </w:div>
                    <w:div w:id="1073742239">
                      <w:marLeft w:val="0"/>
                      <w:marRight w:val="0"/>
                      <w:marTop w:val="0"/>
                      <w:marBottom w:val="0"/>
                      <w:divBdr>
                        <w:top w:val="none" w:sz="0" w:space="0" w:color="auto"/>
                        <w:left w:val="none" w:sz="0" w:space="0" w:color="auto"/>
                        <w:bottom w:val="none" w:sz="0" w:space="0" w:color="auto"/>
                        <w:right w:val="none" w:sz="0" w:space="0" w:color="auto"/>
                      </w:divBdr>
                    </w:div>
                    <w:div w:id="1064766091">
                      <w:marLeft w:val="0"/>
                      <w:marRight w:val="0"/>
                      <w:marTop w:val="0"/>
                      <w:marBottom w:val="0"/>
                      <w:divBdr>
                        <w:top w:val="none" w:sz="0" w:space="0" w:color="auto"/>
                        <w:left w:val="none" w:sz="0" w:space="0" w:color="auto"/>
                        <w:bottom w:val="none" w:sz="0" w:space="0" w:color="auto"/>
                        <w:right w:val="none" w:sz="0" w:space="0" w:color="auto"/>
                      </w:divBdr>
                    </w:div>
                    <w:div w:id="2038194656">
                      <w:marLeft w:val="0"/>
                      <w:marRight w:val="0"/>
                      <w:marTop w:val="0"/>
                      <w:marBottom w:val="0"/>
                      <w:divBdr>
                        <w:top w:val="none" w:sz="0" w:space="0" w:color="auto"/>
                        <w:left w:val="none" w:sz="0" w:space="0" w:color="auto"/>
                        <w:bottom w:val="none" w:sz="0" w:space="0" w:color="auto"/>
                        <w:right w:val="none" w:sz="0" w:space="0" w:color="auto"/>
                      </w:divBdr>
                    </w:div>
                    <w:div w:id="1774861689">
                      <w:marLeft w:val="0"/>
                      <w:marRight w:val="0"/>
                      <w:marTop w:val="0"/>
                      <w:marBottom w:val="0"/>
                      <w:divBdr>
                        <w:top w:val="none" w:sz="0" w:space="0" w:color="auto"/>
                        <w:left w:val="none" w:sz="0" w:space="0" w:color="auto"/>
                        <w:bottom w:val="none" w:sz="0" w:space="0" w:color="auto"/>
                        <w:right w:val="none" w:sz="0" w:space="0" w:color="auto"/>
                      </w:divBdr>
                    </w:div>
                    <w:div w:id="1759017560">
                      <w:marLeft w:val="0"/>
                      <w:marRight w:val="0"/>
                      <w:marTop w:val="0"/>
                      <w:marBottom w:val="0"/>
                      <w:divBdr>
                        <w:top w:val="none" w:sz="0" w:space="0" w:color="auto"/>
                        <w:left w:val="none" w:sz="0" w:space="0" w:color="auto"/>
                        <w:bottom w:val="none" w:sz="0" w:space="0" w:color="auto"/>
                        <w:right w:val="none" w:sz="0" w:space="0" w:color="auto"/>
                      </w:divBdr>
                    </w:div>
                    <w:div w:id="637227206">
                      <w:marLeft w:val="0"/>
                      <w:marRight w:val="0"/>
                      <w:marTop w:val="0"/>
                      <w:marBottom w:val="0"/>
                      <w:divBdr>
                        <w:top w:val="none" w:sz="0" w:space="0" w:color="auto"/>
                        <w:left w:val="none" w:sz="0" w:space="0" w:color="auto"/>
                        <w:bottom w:val="none" w:sz="0" w:space="0" w:color="auto"/>
                        <w:right w:val="none" w:sz="0" w:space="0" w:color="auto"/>
                      </w:divBdr>
                    </w:div>
                    <w:div w:id="1717310683">
                      <w:marLeft w:val="0"/>
                      <w:marRight w:val="0"/>
                      <w:marTop w:val="0"/>
                      <w:marBottom w:val="0"/>
                      <w:divBdr>
                        <w:top w:val="none" w:sz="0" w:space="0" w:color="auto"/>
                        <w:left w:val="none" w:sz="0" w:space="0" w:color="auto"/>
                        <w:bottom w:val="none" w:sz="0" w:space="0" w:color="auto"/>
                        <w:right w:val="none" w:sz="0" w:space="0" w:color="auto"/>
                      </w:divBdr>
                    </w:div>
                    <w:div w:id="781651560">
                      <w:marLeft w:val="0"/>
                      <w:marRight w:val="0"/>
                      <w:marTop w:val="0"/>
                      <w:marBottom w:val="0"/>
                      <w:divBdr>
                        <w:top w:val="none" w:sz="0" w:space="0" w:color="auto"/>
                        <w:left w:val="none" w:sz="0" w:space="0" w:color="auto"/>
                        <w:bottom w:val="none" w:sz="0" w:space="0" w:color="auto"/>
                        <w:right w:val="none" w:sz="0" w:space="0" w:color="auto"/>
                      </w:divBdr>
                    </w:div>
                    <w:div w:id="895698579">
                      <w:marLeft w:val="0"/>
                      <w:marRight w:val="0"/>
                      <w:marTop w:val="0"/>
                      <w:marBottom w:val="0"/>
                      <w:divBdr>
                        <w:top w:val="none" w:sz="0" w:space="0" w:color="auto"/>
                        <w:left w:val="none" w:sz="0" w:space="0" w:color="auto"/>
                        <w:bottom w:val="none" w:sz="0" w:space="0" w:color="auto"/>
                        <w:right w:val="none" w:sz="0" w:space="0" w:color="auto"/>
                      </w:divBdr>
                    </w:div>
                    <w:div w:id="23791042">
                      <w:marLeft w:val="0"/>
                      <w:marRight w:val="0"/>
                      <w:marTop w:val="0"/>
                      <w:marBottom w:val="0"/>
                      <w:divBdr>
                        <w:top w:val="none" w:sz="0" w:space="0" w:color="auto"/>
                        <w:left w:val="none" w:sz="0" w:space="0" w:color="auto"/>
                        <w:bottom w:val="none" w:sz="0" w:space="0" w:color="auto"/>
                        <w:right w:val="none" w:sz="0" w:space="0" w:color="auto"/>
                      </w:divBdr>
                    </w:div>
                    <w:div w:id="1560508238">
                      <w:marLeft w:val="0"/>
                      <w:marRight w:val="0"/>
                      <w:marTop w:val="0"/>
                      <w:marBottom w:val="0"/>
                      <w:divBdr>
                        <w:top w:val="none" w:sz="0" w:space="0" w:color="auto"/>
                        <w:left w:val="none" w:sz="0" w:space="0" w:color="auto"/>
                        <w:bottom w:val="none" w:sz="0" w:space="0" w:color="auto"/>
                        <w:right w:val="none" w:sz="0" w:space="0" w:color="auto"/>
                      </w:divBdr>
                    </w:div>
                    <w:div w:id="348796852">
                      <w:marLeft w:val="0"/>
                      <w:marRight w:val="0"/>
                      <w:marTop w:val="0"/>
                      <w:marBottom w:val="0"/>
                      <w:divBdr>
                        <w:top w:val="none" w:sz="0" w:space="0" w:color="auto"/>
                        <w:left w:val="none" w:sz="0" w:space="0" w:color="auto"/>
                        <w:bottom w:val="none" w:sz="0" w:space="0" w:color="auto"/>
                        <w:right w:val="none" w:sz="0" w:space="0" w:color="auto"/>
                      </w:divBdr>
                    </w:div>
                    <w:div w:id="340595113">
                      <w:marLeft w:val="0"/>
                      <w:marRight w:val="0"/>
                      <w:marTop w:val="0"/>
                      <w:marBottom w:val="0"/>
                      <w:divBdr>
                        <w:top w:val="none" w:sz="0" w:space="0" w:color="auto"/>
                        <w:left w:val="none" w:sz="0" w:space="0" w:color="auto"/>
                        <w:bottom w:val="none" w:sz="0" w:space="0" w:color="auto"/>
                        <w:right w:val="none" w:sz="0" w:space="0" w:color="auto"/>
                      </w:divBdr>
                    </w:div>
                    <w:div w:id="2139058185">
                      <w:marLeft w:val="0"/>
                      <w:marRight w:val="0"/>
                      <w:marTop w:val="0"/>
                      <w:marBottom w:val="0"/>
                      <w:divBdr>
                        <w:top w:val="none" w:sz="0" w:space="0" w:color="auto"/>
                        <w:left w:val="none" w:sz="0" w:space="0" w:color="auto"/>
                        <w:bottom w:val="none" w:sz="0" w:space="0" w:color="auto"/>
                        <w:right w:val="none" w:sz="0" w:space="0" w:color="auto"/>
                      </w:divBdr>
                    </w:div>
                    <w:div w:id="996491118">
                      <w:marLeft w:val="0"/>
                      <w:marRight w:val="0"/>
                      <w:marTop w:val="0"/>
                      <w:marBottom w:val="0"/>
                      <w:divBdr>
                        <w:top w:val="none" w:sz="0" w:space="0" w:color="auto"/>
                        <w:left w:val="none" w:sz="0" w:space="0" w:color="auto"/>
                        <w:bottom w:val="none" w:sz="0" w:space="0" w:color="auto"/>
                        <w:right w:val="none" w:sz="0" w:space="0" w:color="auto"/>
                      </w:divBdr>
                    </w:div>
                    <w:div w:id="104230938">
                      <w:marLeft w:val="0"/>
                      <w:marRight w:val="0"/>
                      <w:marTop w:val="0"/>
                      <w:marBottom w:val="0"/>
                      <w:divBdr>
                        <w:top w:val="none" w:sz="0" w:space="0" w:color="auto"/>
                        <w:left w:val="none" w:sz="0" w:space="0" w:color="auto"/>
                        <w:bottom w:val="none" w:sz="0" w:space="0" w:color="auto"/>
                        <w:right w:val="none" w:sz="0" w:space="0" w:color="auto"/>
                      </w:divBdr>
                    </w:div>
                    <w:div w:id="13027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94e4cf5c301/2a13d4dd-df5c-430c-b8d1-4f0047d78a11.pdf" TargetMode="External"/><Relationship Id="rId13" Type="http://schemas.openxmlformats.org/officeDocument/2006/relationships/hyperlink" Target="http://www.coronavirus.gov/" TargetMode="External"/><Relationship Id="rId18" Type="http://schemas.openxmlformats.org/officeDocument/2006/relationships/hyperlink" Target="https://www.cms.gov/files/document/03092020-covid-19-faqs-50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iles.constantcontact.com/94e4cf5c301/709058a4-0d5f-47f7-9b49-ec2d5711cee5.pdf" TargetMode="External"/><Relationship Id="rId7" Type="http://schemas.openxmlformats.org/officeDocument/2006/relationships/hyperlink" Target="https://qpp.cms.gov/about/covid19" TargetMode="External"/><Relationship Id="rId12" Type="http://schemas.openxmlformats.org/officeDocument/2006/relationships/hyperlink" Target="mailto:QPP@cms.hhs.gov" TargetMode="External"/><Relationship Id="rId17" Type="http://schemas.openxmlformats.org/officeDocument/2006/relationships/hyperlink" Target="https://www.apta.org/your-practice/practice-models-and-settings/telehealth-practice/billing-and-coding" TargetMode="External"/><Relationship Id="rId25" Type="http://schemas.openxmlformats.org/officeDocument/2006/relationships/hyperlink" Target="mailto:info@inapta.org" TargetMode="External"/><Relationship Id="rId2" Type="http://schemas.openxmlformats.org/officeDocument/2006/relationships/styles" Target="styles.xml"/><Relationship Id="rId16" Type="http://schemas.openxmlformats.org/officeDocument/2006/relationships/hyperlink" Target="https://files.constantcontact.com/94e4cf5c301/2bb6bf28-d4f3-4a59-bfa3-0c79cfb5750c.pdf" TargetMode="External"/><Relationship Id="rId20" Type="http://schemas.openxmlformats.org/officeDocument/2006/relationships/hyperlink" Target="https://files.constantcontact.com/94e4cf5c301/de20b64a-c0a8-4256-971a-563f8dd1c2c4.pdf" TargetMode="External"/><Relationship Id="rId1" Type="http://schemas.openxmlformats.org/officeDocument/2006/relationships/numbering" Target="numbering.xml"/><Relationship Id="rId6" Type="http://schemas.openxmlformats.org/officeDocument/2006/relationships/hyperlink" Target="https://www.hhs.gov/coronavirus/cares-act-provider-relief-fund/faqs/index.html" TargetMode="External"/><Relationship Id="rId11" Type="http://schemas.openxmlformats.org/officeDocument/2006/relationships/hyperlink" Target="https://files.constantcontact.com/94e4cf5c301/6c3bfa34-7ac9-4b51-a025-5e53f8db9934.pdf" TargetMode="External"/><Relationship Id="rId24" Type="http://schemas.openxmlformats.org/officeDocument/2006/relationships/hyperlink" Target="https://lnks.gd/l/eyJhbGciOiJIUzI1NiJ9.eyJidWxsZXRpbl9saW5rX2lkIjoxMDEsInVyaSI6ImJwMjpjbGljayIsImJ1bGxldGluX2lkIjoiMjAyMDA2MDguMjI2Mjc5MTEiLCJ1cmwiOiJodHRwczovL3d3dy5pbi5nb3YvbWVkaWNhaWQvcHJvdmlkZXJzLzEwMDUuaHRtIn0.DkBcTjjp278W9bMosn0ICz0G1a_d-sn9A5aY5a2gaYk/br/79596221054-l" TargetMode="External"/><Relationship Id="rId5" Type="http://schemas.openxmlformats.org/officeDocument/2006/relationships/hyperlink" Target="https://www.hhs.gov/coronavirus/cares-act-provider-relief-fund/for-providers/index.html" TargetMode="External"/><Relationship Id="rId15" Type="http://schemas.openxmlformats.org/officeDocument/2006/relationships/hyperlink" Target="https://www.cms.gov/Regulations-and-Guidance/Guidance/Manuals/Downloads/clm104c30.pdf" TargetMode="External"/><Relationship Id="rId23" Type="http://schemas.openxmlformats.org/officeDocument/2006/relationships/hyperlink" Target="https://lnks.gd/l/eyJhbGciOiJIUzI1NiJ9.eyJidWxsZXRpbl9saW5rX2lkIjoxMDAsInVyaSI6ImJwMjpjbGljayIsImJ1bGxldGluX2lkIjoiMjAyMDA2MDguMjI2Mjc5MTEiLCJ1cmwiOiJodHRwczovL3d3dy5pbi5nb3YvbWVkaWNhaWQvZmlsZXMvNTgyOF9PTVBQX0VWVl9JbXBsZW1lbnRhdGlvbl9QcmVwLnBkZiJ9.sv6uwnHnfw05jzjzFBPYmFSjRQ54HlEeP_2mjqaMN1c/br/79596221054-l" TargetMode="External"/><Relationship Id="rId10" Type="http://schemas.openxmlformats.org/officeDocument/2006/relationships/hyperlink" Target="https://preview.qpp.cms.gov/mips/exception-applications" TargetMode="External"/><Relationship Id="rId19" Type="http://schemas.openxmlformats.org/officeDocument/2006/relationships/hyperlink" Target="https://files.constantcontact.com/94e4cf5c301/22f0be24-3d55-4fd6-9d6b-5728fc76adbc.pdf" TargetMode="External"/><Relationship Id="rId4" Type="http://schemas.openxmlformats.org/officeDocument/2006/relationships/webSettings" Target="webSettings.xml"/><Relationship Id="rId9" Type="http://schemas.openxmlformats.org/officeDocument/2006/relationships/hyperlink" Target="https://files.constantcontact.com/94e4cf5c301/45793511-881c-4a0b-9b6d-f6a48fe5ca34.pdf" TargetMode="External"/><Relationship Id="rId14" Type="http://schemas.openxmlformats.org/officeDocument/2006/relationships/hyperlink" Target="https://www.cms.gov/Medicare/Medicare-General-Information/BNI/ABN" TargetMode="External"/><Relationship Id="rId22" Type="http://schemas.openxmlformats.org/officeDocument/2006/relationships/hyperlink" Target="https://www.apta.org/advocacy/issues/covid-19-advoc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Callan</dc:creator>
  <cp:keywords/>
  <dc:description/>
  <cp:lastModifiedBy>Suzie Callan</cp:lastModifiedBy>
  <cp:revision>1</cp:revision>
  <dcterms:created xsi:type="dcterms:W3CDTF">2020-07-08T09:11:00Z</dcterms:created>
  <dcterms:modified xsi:type="dcterms:W3CDTF">2020-07-08T13:16:00Z</dcterms:modified>
</cp:coreProperties>
</file>