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8D672" w14:textId="17312573" w:rsidR="001A1912" w:rsidRDefault="001A1912">
      <w:bookmarkStart w:id="0" w:name="_GoBack"/>
      <w:bookmarkEnd w:id="0"/>
    </w:p>
    <w:p w14:paraId="18CE9351" w14:textId="77777777" w:rsidR="007A1097" w:rsidRDefault="00056101" w:rsidP="007A1097">
      <w:pPr>
        <w:shd w:val="clear" w:color="auto" w:fill="FFFFFF"/>
        <w:spacing w:line="348" w:lineRule="atLeast"/>
        <w:rPr>
          <w:rFonts w:ascii="Arial" w:hAnsi="Arial" w:cs="Arial"/>
          <w:color w:val="000000"/>
          <w:sz w:val="20"/>
          <w:szCs w:val="20"/>
        </w:rPr>
      </w:pPr>
      <w:hyperlink r:id="rId4" w:tooltip="The Journal of orthopaedic and sports physical therapy." w:history="1">
        <w:r w:rsidR="007A1097">
          <w:rPr>
            <w:rStyle w:val="Hyperlink"/>
            <w:rFonts w:ascii="Arial" w:hAnsi="Arial" w:cs="Arial"/>
            <w:color w:val="660066"/>
            <w:sz w:val="20"/>
            <w:szCs w:val="20"/>
          </w:rPr>
          <w:t xml:space="preserve">J </w:t>
        </w:r>
        <w:proofErr w:type="spellStart"/>
        <w:r w:rsidR="007A1097">
          <w:rPr>
            <w:rStyle w:val="Hyperlink"/>
            <w:rFonts w:ascii="Arial" w:hAnsi="Arial" w:cs="Arial"/>
            <w:color w:val="660066"/>
            <w:sz w:val="20"/>
            <w:szCs w:val="20"/>
          </w:rPr>
          <w:t>Orthop</w:t>
        </w:r>
        <w:proofErr w:type="spellEnd"/>
        <w:r w:rsidR="007A1097">
          <w:rPr>
            <w:rStyle w:val="Hyperlink"/>
            <w:rFonts w:ascii="Arial" w:hAnsi="Arial" w:cs="Arial"/>
            <w:color w:val="660066"/>
            <w:sz w:val="20"/>
            <w:szCs w:val="20"/>
          </w:rPr>
          <w:t xml:space="preserve"> Sports Phys </w:t>
        </w:r>
        <w:proofErr w:type="spellStart"/>
        <w:r w:rsidR="007A1097">
          <w:rPr>
            <w:rStyle w:val="Hyperlink"/>
            <w:rFonts w:ascii="Arial" w:hAnsi="Arial" w:cs="Arial"/>
            <w:color w:val="660066"/>
            <w:sz w:val="20"/>
            <w:szCs w:val="20"/>
          </w:rPr>
          <w:t>Ther</w:t>
        </w:r>
        <w:proofErr w:type="spellEnd"/>
        <w:r w:rsidR="007A1097">
          <w:rPr>
            <w:rStyle w:val="Hyperlink"/>
            <w:rFonts w:ascii="Arial" w:hAnsi="Arial" w:cs="Arial"/>
            <w:color w:val="660066"/>
            <w:sz w:val="20"/>
            <w:szCs w:val="20"/>
          </w:rPr>
          <w:t>.</w:t>
        </w:r>
      </w:hyperlink>
      <w:r w:rsidR="007A1097">
        <w:rPr>
          <w:rFonts w:ascii="Arial" w:hAnsi="Arial" w:cs="Arial"/>
          <w:color w:val="000000"/>
          <w:sz w:val="20"/>
          <w:szCs w:val="20"/>
        </w:rPr>
        <w:t xml:space="preserve"> 2019 May;49(5):299-309. </w:t>
      </w:r>
      <w:proofErr w:type="spellStart"/>
      <w:r w:rsidR="007A1097">
        <w:rPr>
          <w:rFonts w:ascii="Arial" w:hAnsi="Arial" w:cs="Arial"/>
          <w:color w:val="000000"/>
          <w:sz w:val="20"/>
          <w:szCs w:val="20"/>
        </w:rPr>
        <w:t>doi</w:t>
      </w:r>
      <w:proofErr w:type="spellEnd"/>
      <w:r w:rsidR="007A1097">
        <w:rPr>
          <w:rFonts w:ascii="Arial" w:hAnsi="Arial" w:cs="Arial"/>
          <w:color w:val="000000"/>
          <w:sz w:val="20"/>
          <w:szCs w:val="20"/>
        </w:rPr>
        <w:t xml:space="preserve">: 10.2519/jospt.2019.8150. </w:t>
      </w:r>
      <w:proofErr w:type="spellStart"/>
      <w:r w:rsidR="007A1097">
        <w:rPr>
          <w:rFonts w:ascii="Arial" w:hAnsi="Arial" w:cs="Arial"/>
          <w:color w:val="000000"/>
          <w:sz w:val="20"/>
          <w:szCs w:val="20"/>
        </w:rPr>
        <w:t>Epub</w:t>
      </w:r>
      <w:proofErr w:type="spellEnd"/>
      <w:r w:rsidR="007A1097">
        <w:rPr>
          <w:rFonts w:ascii="Arial" w:hAnsi="Arial" w:cs="Arial"/>
          <w:color w:val="000000"/>
          <w:sz w:val="20"/>
          <w:szCs w:val="20"/>
        </w:rPr>
        <w:t xml:space="preserve"> 2019 Apr 25.</w:t>
      </w:r>
    </w:p>
    <w:p w14:paraId="47F63D14" w14:textId="77777777" w:rsidR="007A1097" w:rsidRPr="00D779D9" w:rsidRDefault="007A1097" w:rsidP="007A1097">
      <w:pPr>
        <w:pStyle w:val="Heading1"/>
        <w:shd w:val="clear" w:color="auto" w:fill="FFFFFF"/>
        <w:spacing w:before="120" w:beforeAutospacing="0" w:after="120" w:afterAutospacing="0" w:line="300" w:lineRule="atLeast"/>
        <w:rPr>
          <w:rFonts w:ascii="Arial" w:hAnsi="Arial" w:cs="Arial"/>
          <w:color w:val="000000"/>
          <w:sz w:val="28"/>
          <w:szCs w:val="28"/>
        </w:rPr>
      </w:pPr>
      <w:r w:rsidRPr="00D779D9">
        <w:rPr>
          <w:rFonts w:ascii="Arial" w:hAnsi="Arial" w:cs="Arial"/>
          <w:color w:val="000000"/>
          <w:sz w:val="28"/>
          <w:szCs w:val="28"/>
        </w:rPr>
        <w:t xml:space="preserve">Immediate and Short-term Effects of Thoracic Spine Manipulation in Patients </w:t>
      </w:r>
      <w:proofErr w:type="gramStart"/>
      <w:r w:rsidRPr="00D779D9">
        <w:rPr>
          <w:rFonts w:ascii="Arial" w:hAnsi="Arial" w:cs="Arial"/>
          <w:color w:val="000000"/>
          <w:sz w:val="28"/>
          <w:szCs w:val="28"/>
        </w:rPr>
        <w:t>With</w:t>
      </w:r>
      <w:proofErr w:type="gramEnd"/>
      <w:r w:rsidRPr="00D779D9">
        <w:rPr>
          <w:rFonts w:ascii="Arial" w:hAnsi="Arial" w:cs="Arial"/>
          <w:color w:val="000000"/>
          <w:sz w:val="28"/>
          <w:szCs w:val="28"/>
        </w:rPr>
        <w:t xml:space="preserve"> Cervical Radiculopathy: A Randomized Controlled Trial.</w:t>
      </w:r>
    </w:p>
    <w:p w14:paraId="4C91FA03" w14:textId="77777777" w:rsidR="007A1097" w:rsidRPr="00D779D9" w:rsidRDefault="00056101" w:rsidP="007A1097">
      <w:pPr>
        <w:shd w:val="clear" w:color="auto" w:fill="FFFFFF"/>
        <w:rPr>
          <w:rFonts w:ascii="Arial" w:hAnsi="Arial" w:cs="Arial"/>
          <w:color w:val="000000"/>
          <w:sz w:val="20"/>
          <w:szCs w:val="20"/>
        </w:rPr>
      </w:pPr>
      <w:hyperlink r:id="rId5" w:history="1">
        <w:r w:rsidR="007A1097" w:rsidRPr="00D779D9">
          <w:rPr>
            <w:rStyle w:val="Hyperlink"/>
            <w:rFonts w:ascii="Arial" w:hAnsi="Arial" w:cs="Arial"/>
            <w:color w:val="660066"/>
            <w:sz w:val="20"/>
            <w:szCs w:val="20"/>
          </w:rPr>
          <w:t>Young IA</w:t>
        </w:r>
      </w:hyperlink>
      <w:r w:rsidR="007A1097" w:rsidRPr="00D779D9">
        <w:rPr>
          <w:rFonts w:ascii="Arial" w:hAnsi="Arial" w:cs="Arial"/>
          <w:color w:val="000000"/>
          <w:sz w:val="20"/>
          <w:szCs w:val="20"/>
        </w:rPr>
        <w:t>, </w:t>
      </w:r>
      <w:proofErr w:type="spellStart"/>
      <w:r w:rsidR="007A1097" w:rsidRPr="00D779D9">
        <w:rPr>
          <w:rFonts w:ascii="Arial" w:hAnsi="Arial" w:cs="Arial"/>
          <w:color w:val="000000"/>
          <w:sz w:val="20"/>
          <w:szCs w:val="20"/>
        </w:rPr>
        <w:fldChar w:fldCharType="begin"/>
      </w:r>
      <w:r w:rsidR="007A1097" w:rsidRPr="00D779D9">
        <w:rPr>
          <w:rFonts w:ascii="Arial" w:hAnsi="Arial" w:cs="Arial"/>
          <w:color w:val="000000"/>
          <w:sz w:val="20"/>
          <w:szCs w:val="20"/>
        </w:rPr>
        <w:instrText xml:space="preserve"> HYPERLINK "https://www.ncbi.nlm.nih.gov/pubmed/?term=Pozzi%20F%5BAuthor%5D&amp;cauthor=true&amp;cauthor_uid=31021691" </w:instrText>
      </w:r>
      <w:r w:rsidR="007A1097" w:rsidRPr="00D779D9">
        <w:rPr>
          <w:rFonts w:ascii="Arial" w:hAnsi="Arial" w:cs="Arial"/>
          <w:color w:val="000000"/>
          <w:sz w:val="20"/>
          <w:szCs w:val="20"/>
        </w:rPr>
        <w:fldChar w:fldCharType="separate"/>
      </w:r>
      <w:r w:rsidR="007A1097" w:rsidRPr="00D779D9">
        <w:rPr>
          <w:rStyle w:val="Hyperlink"/>
          <w:rFonts w:ascii="Arial" w:hAnsi="Arial" w:cs="Arial"/>
          <w:color w:val="660066"/>
          <w:sz w:val="20"/>
          <w:szCs w:val="20"/>
        </w:rPr>
        <w:t>Pozzi</w:t>
      </w:r>
      <w:proofErr w:type="spellEnd"/>
      <w:r w:rsidR="007A1097" w:rsidRPr="00D779D9">
        <w:rPr>
          <w:rStyle w:val="Hyperlink"/>
          <w:rFonts w:ascii="Arial" w:hAnsi="Arial" w:cs="Arial"/>
          <w:color w:val="660066"/>
          <w:sz w:val="20"/>
          <w:szCs w:val="20"/>
        </w:rPr>
        <w:t xml:space="preserve"> F</w:t>
      </w:r>
      <w:r w:rsidR="007A1097" w:rsidRPr="00D779D9">
        <w:rPr>
          <w:rFonts w:ascii="Arial" w:hAnsi="Arial" w:cs="Arial"/>
          <w:color w:val="000000"/>
          <w:sz w:val="20"/>
          <w:szCs w:val="20"/>
        </w:rPr>
        <w:fldChar w:fldCharType="end"/>
      </w:r>
      <w:r w:rsidR="007A1097" w:rsidRPr="00D779D9">
        <w:rPr>
          <w:rFonts w:ascii="Arial" w:hAnsi="Arial" w:cs="Arial"/>
          <w:color w:val="000000"/>
          <w:sz w:val="20"/>
          <w:szCs w:val="20"/>
        </w:rPr>
        <w:t>, </w:t>
      </w:r>
      <w:hyperlink r:id="rId6" w:history="1">
        <w:r w:rsidR="007A1097" w:rsidRPr="00D779D9">
          <w:rPr>
            <w:rStyle w:val="Hyperlink"/>
            <w:rFonts w:ascii="Arial" w:hAnsi="Arial" w:cs="Arial"/>
            <w:color w:val="660066"/>
            <w:sz w:val="20"/>
            <w:szCs w:val="20"/>
          </w:rPr>
          <w:t>Dunning J</w:t>
        </w:r>
      </w:hyperlink>
      <w:r w:rsidR="007A1097" w:rsidRPr="00D779D9">
        <w:rPr>
          <w:rFonts w:ascii="Arial" w:hAnsi="Arial" w:cs="Arial"/>
          <w:color w:val="000000"/>
          <w:sz w:val="20"/>
          <w:szCs w:val="20"/>
        </w:rPr>
        <w:t>, </w:t>
      </w:r>
      <w:proofErr w:type="spellStart"/>
      <w:r w:rsidR="007A1097" w:rsidRPr="00D779D9">
        <w:rPr>
          <w:rFonts w:ascii="Arial" w:hAnsi="Arial" w:cs="Arial"/>
          <w:color w:val="000000"/>
          <w:sz w:val="20"/>
          <w:szCs w:val="20"/>
        </w:rPr>
        <w:fldChar w:fldCharType="begin"/>
      </w:r>
      <w:r w:rsidR="007A1097" w:rsidRPr="00D779D9">
        <w:rPr>
          <w:rFonts w:ascii="Arial" w:hAnsi="Arial" w:cs="Arial"/>
          <w:color w:val="000000"/>
          <w:sz w:val="20"/>
          <w:szCs w:val="20"/>
        </w:rPr>
        <w:instrText xml:space="preserve"> HYPERLINK "https://www.ncbi.nlm.nih.gov/pubmed/?term=Linkonis%20R%5BAuthor%5D&amp;cauthor=true&amp;cauthor_uid=31021691" </w:instrText>
      </w:r>
      <w:r w:rsidR="007A1097" w:rsidRPr="00D779D9">
        <w:rPr>
          <w:rFonts w:ascii="Arial" w:hAnsi="Arial" w:cs="Arial"/>
          <w:color w:val="000000"/>
          <w:sz w:val="20"/>
          <w:szCs w:val="20"/>
        </w:rPr>
        <w:fldChar w:fldCharType="separate"/>
      </w:r>
      <w:r w:rsidR="007A1097" w:rsidRPr="00D779D9">
        <w:rPr>
          <w:rStyle w:val="Hyperlink"/>
          <w:rFonts w:ascii="Arial" w:hAnsi="Arial" w:cs="Arial"/>
          <w:color w:val="660066"/>
          <w:sz w:val="20"/>
          <w:szCs w:val="20"/>
        </w:rPr>
        <w:t>Linkonis</w:t>
      </w:r>
      <w:proofErr w:type="spellEnd"/>
      <w:r w:rsidR="007A1097" w:rsidRPr="00D779D9">
        <w:rPr>
          <w:rStyle w:val="Hyperlink"/>
          <w:rFonts w:ascii="Arial" w:hAnsi="Arial" w:cs="Arial"/>
          <w:color w:val="660066"/>
          <w:sz w:val="20"/>
          <w:szCs w:val="20"/>
        </w:rPr>
        <w:t xml:space="preserve"> R</w:t>
      </w:r>
      <w:r w:rsidR="007A1097" w:rsidRPr="00D779D9">
        <w:rPr>
          <w:rFonts w:ascii="Arial" w:hAnsi="Arial" w:cs="Arial"/>
          <w:color w:val="000000"/>
          <w:sz w:val="20"/>
          <w:szCs w:val="20"/>
        </w:rPr>
        <w:fldChar w:fldCharType="end"/>
      </w:r>
      <w:r w:rsidR="007A1097" w:rsidRPr="00D779D9">
        <w:rPr>
          <w:rFonts w:ascii="Arial" w:hAnsi="Arial" w:cs="Arial"/>
          <w:color w:val="000000"/>
          <w:sz w:val="20"/>
          <w:szCs w:val="20"/>
        </w:rPr>
        <w:t>, </w:t>
      </w:r>
      <w:hyperlink r:id="rId7" w:history="1">
        <w:r w:rsidR="007A1097" w:rsidRPr="00D779D9">
          <w:rPr>
            <w:rStyle w:val="Hyperlink"/>
            <w:rFonts w:ascii="Arial" w:hAnsi="Arial" w:cs="Arial"/>
            <w:color w:val="660066"/>
            <w:sz w:val="20"/>
            <w:szCs w:val="20"/>
          </w:rPr>
          <w:t>Michener LA</w:t>
        </w:r>
      </w:hyperlink>
      <w:r w:rsidR="007A1097" w:rsidRPr="00D779D9">
        <w:rPr>
          <w:rFonts w:ascii="Arial" w:hAnsi="Arial" w:cs="Arial"/>
          <w:color w:val="000000"/>
          <w:sz w:val="20"/>
          <w:szCs w:val="20"/>
        </w:rPr>
        <w:t>.</w:t>
      </w:r>
    </w:p>
    <w:p w14:paraId="307DF38A" w14:textId="77777777" w:rsidR="007A1097" w:rsidRDefault="007A1097">
      <w:pPr>
        <w:rPr>
          <w:b/>
          <w:i/>
        </w:rPr>
      </w:pPr>
    </w:p>
    <w:p w14:paraId="54E7D291" w14:textId="12826C35" w:rsidR="001A1912" w:rsidRPr="00D779D9" w:rsidRDefault="001A1912">
      <w:pPr>
        <w:rPr>
          <w:b/>
          <w:i/>
        </w:rPr>
      </w:pPr>
      <w:r w:rsidRPr="00D779D9">
        <w:rPr>
          <w:b/>
          <w:i/>
        </w:rPr>
        <w:t>Link</w:t>
      </w:r>
      <w:r w:rsidR="00890BE3" w:rsidRPr="00D779D9">
        <w:rPr>
          <w:b/>
          <w:i/>
        </w:rPr>
        <w:t>s</w:t>
      </w:r>
      <w:r w:rsidRPr="00D779D9">
        <w:rPr>
          <w:b/>
          <w:i/>
        </w:rPr>
        <w:t>:</w:t>
      </w:r>
    </w:p>
    <w:p w14:paraId="10AB6DD4" w14:textId="77777777" w:rsidR="00093346" w:rsidRPr="00D779D9" w:rsidRDefault="00093346">
      <w:r w:rsidRPr="00D779D9">
        <w:t>JOSPT</w:t>
      </w:r>
      <w:r w:rsidR="00890BE3" w:rsidRPr="00D779D9">
        <w:t>:</w:t>
      </w:r>
    </w:p>
    <w:p w14:paraId="0E9E8FA3" w14:textId="6B62CDD6" w:rsidR="00093346" w:rsidRPr="00D779D9" w:rsidRDefault="00056101">
      <w:hyperlink r:id="rId8" w:history="1">
        <w:r w:rsidR="00093346" w:rsidRPr="00D779D9">
          <w:rPr>
            <w:rStyle w:val="Hyperlink"/>
          </w:rPr>
          <w:t>https://www.jospt.org/doi/pdf/10.2519/jospt.2019.8150</w:t>
        </w:r>
      </w:hyperlink>
    </w:p>
    <w:p w14:paraId="18206F55" w14:textId="77777777" w:rsidR="00890BE3" w:rsidRPr="00D779D9" w:rsidRDefault="00890BE3">
      <w:proofErr w:type="spellStart"/>
      <w:r w:rsidRPr="00D779D9">
        <w:t>Pubmed</w:t>
      </w:r>
      <w:proofErr w:type="spellEnd"/>
      <w:r w:rsidRPr="00D779D9">
        <w:t>:</w:t>
      </w:r>
    </w:p>
    <w:p w14:paraId="70FD2DB9" w14:textId="70743208" w:rsidR="001A1912" w:rsidRPr="00D779D9" w:rsidRDefault="00056101">
      <w:hyperlink r:id="rId9" w:history="1">
        <w:r w:rsidR="00093346" w:rsidRPr="00D779D9">
          <w:rPr>
            <w:rStyle w:val="Hyperlink"/>
          </w:rPr>
          <w:t>https://www.ncbi.nlm.nih.gov/pubmed/31021691</w:t>
        </w:r>
      </w:hyperlink>
    </w:p>
    <w:p w14:paraId="34B04D86" w14:textId="77777777" w:rsidR="00093346" w:rsidRPr="00D779D9" w:rsidRDefault="00093346"/>
    <w:p w14:paraId="3BD014F5" w14:textId="537676E1" w:rsidR="001A1912" w:rsidRPr="00D779D9" w:rsidRDefault="001A1912">
      <w:pPr>
        <w:rPr>
          <w:b/>
          <w:i/>
        </w:rPr>
      </w:pPr>
      <w:r w:rsidRPr="00D779D9">
        <w:rPr>
          <w:b/>
          <w:i/>
        </w:rPr>
        <w:t>Introduction</w:t>
      </w:r>
    </w:p>
    <w:p w14:paraId="76A6E078" w14:textId="213C7ABD" w:rsidR="007A1097" w:rsidRPr="00D779D9" w:rsidRDefault="007A1097">
      <w:pPr>
        <w:rPr>
          <w:rFonts w:ascii="Arial" w:hAnsi="Arial" w:cs="Arial"/>
          <w:color w:val="000000"/>
          <w:shd w:val="clear" w:color="auto" w:fill="FFFFFF"/>
        </w:rPr>
      </w:pPr>
      <w:r w:rsidRPr="00D779D9">
        <w:t xml:space="preserve">Recent evidence supports the use of high-velocity, low-amplitude thrust manipulation to the thoracic spine in patients with neck pain. Studies show immediate and short-term improvements in pain and cervical spine range of motion in patients with neck pain after a thoracic manipulation. However, there is limited evidence of its </w:t>
      </w:r>
      <w:r w:rsidR="00F411CD" w:rsidRPr="00D779D9">
        <w:t>effectiveness</w:t>
      </w:r>
      <w:r w:rsidRPr="00D779D9">
        <w:t xml:space="preserve"> in patients with neck and arm pain due to cervical r</w:t>
      </w:r>
      <w:r w:rsidR="00F411CD" w:rsidRPr="00D779D9">
        <w:t xml:space="preserve">adiculopathy where thoracic manipulation may be a good treatment option especially early in treatment when cervical manual interventions may not be tolerated well by this patient population. </w:t>
      </w:r>
      <w:r w:rsidRPr="00D779D9">
        <w:t xml:space="preserve"> </w:t>
      </w:r>
    </w:p>
    <w:p w14:paraId="0B1472DC" w14:textId="77777777" w:rsidR="007A1097" w:rsidRPr="00D779D9" w:rsidRDefault="007A1097">
      <w:pPr>
        <w:rPr>
          <w:rFonts w:ascii="Arial" w:hAnsi="Arial" w:cs="Arial"/>
          <w:color w:val="000000"/>
          <w:shd w:val="clear" w:color="auto" w:fill="FFFFFF"/>
        </w:rPr>
      </w:pPr>
    </w:p>
    <w:p w14:paraId="5B15D666" w14:textId="21A56A98" w:rsidR="00890BE3" w:rsidRPr="00D779D9" w:rsidRDefault="00F411CD">
      <w:r w:rsidRPr="00D779D9">
        <w:t>The primary purpose of the above study was to assess the immediate and short-term effects of one session of thoracic manipulation in patients with cervical radiculopathy, compared to those of a sham thoracic manipulation, on the primary outcomes of neck and upper extremity pain and patient-perceived changes in neck and upper extremity symptoms. Secondary outcomes included neck disability, active cervical spine motion, deep neck flexor muscle endurance, upper extremity numbness and tingling, and symptom distribution.</w:t>
      </w:r>
    </w:p>
    <w:p w14:paraId="3B1BB132" w14:textId="77777777" w:rsidR="00F411CD" w:rsidRPr="00D779D9" w:rsidRDefault="00F411CD"/>
    <w:p w14:paraId="6FCEECBB" w14:textId="77777777" w:rsidR="00890BE3" w:rsidRPr="00D779D9" w:rsidRDefault="00890BE3">
      <w:pPr>
        <w:rPr>
          <w:b/>
          <w:i/>
        </w:rPr>
      </w:pPr>
      <w:r w:rsidRPr="00D779D9">
        <w:rPr>
          <w:b/>
          <w:i/>
        </w:rPr>
        <w:t>Methods</w:t>
      </w:r>
    </w:p>
    <w:p w14:paraId="2E9C8C67" w14:textId="42FDBA6A" w:rsidR="00A70A2C" w:rsidRPr="00D779D9" w:rsidRDefault="00F411CD">
      <w:r w:rsidRPr="00D779D9">
        <w:t>In this multicenter randomized controlled trial, participants with cervical radiculopathy were randomized to receive either manipulation (n = 22) or sham manipulation (n = 21) of the thoracic spine. The manipulation was performed in supine and directed bilaterally to the upper thoracic (C7-T3) and mid</w:t>
      </w:r>
      <w:r w:rsidR="00D779D9" w:rsidRPr="00D779D9">
        <w:t xml:space="preserve"> </w:t>
      </w:r>
      <w:r w:rsidRPr="00D779D9">
        <w:t xml:space="preserve">thoracic (T4-T9) spine (full description and visual provided in the article). </w:t>
      </w:r>
      <w:r w:rsidR="00D779D9" w:rsidRPr="00D779D9">
        <w:t xml:space="preserve">The sham manipulation was performed in the same position but with an open hand and no thrust delivered. </w:t>
      </w:r>
      <w:r w:rsidRPr="00D779D9">
        <w:t>Outcomes were measured at baseline, immediately after treatment, and at a follow-up 48 to 72 hours after manipulation.</w:t>
      </w:r>
    </w:p>
    <w:p w14:paraId="16A636BB" w14:textId="77777777" w:rsidR="00F411CD" w:rsidRPr="00D779D9" w:rsidRDefault="00F411CD"/>
    <w:p w14:paraId="46C3082F" w14:textId="77777777" w:rsidR="00A70A2C" w:rsidRPr="00D779D9" w:rsidRDefault="00A70A2C">
      <w:r w:rsidRPr="00D779D9">
        <w:rPr>
          <w:b/>
          <w:i/>
        </w:rPr>
        <w:t>Results</w:t>
      </w:r>
    </w:p>
    <w:p w14:paraId="737EAB6C" w14:textId="77777777" w:rsidR="00D779D9" w:rsidRPr="00D779D9" w:rsidRDefault="00D779D9">
      <w:pPr>
        <w:rPr>
          <w:rFonts w:cstheme="minorHAnsi"/>
          <w:color w:val="000000"/>
          <w:shd w:val="clear" w:color="auto" w:fill="FFFFFF"/>
        </w:rPr>
      </w:pPr>
      <w:r w:rsidRPr="00D779D9">
        <w:rPr>
          <w:rFonts w:cstheme="minorHAnsi"/>
          <w:color w:val="000000"/>
          <w:shd w:val="clear" w:color="auto" w:fill="FFFFFF"/>
        </w:rPr>
        <w:t>Immediately after treatment and at the 48-to-72-hour follow-up, the manipulation group had lower neck pain, better cervical ROM, lower disability, and better deep neck flexor endurance compared to the sham group. At 48 to 72 hours after treatment, a greater proportion of participants in the manipulation group reported improvement in neck and upper extremity symptoms, and centralization of symptoms.</w:t>
      </w:r>
    </w:p>
    <w:p w14:paraId="6B140A1D" w14:textId="64ED0250" w:rsidR="00A70A2C" w:rsidRPr="00D779D9" w:rsidRDefault="00A70A2C">
      <w:pPr>
        <w:rPr>
          <w:b/>
          <w:i/>
        </w:rPr>
      </w:pPr>
      <w:r w:rsidRPr="00D779D9">
        <w:br/>
      </w:r>
      <w:r w:rsidRPr="00D779D9">
        <w:rPr>
          <w:b/>
          <w:i/>
        </w:rPr>
        <w:t>Relevance</w:t>
      </w:r>
    </w:p>
    <w:p w14:paraId="7AD4F736" w14:textId="1CAAF105" w:rsidR="00A70A2C" w:rsidRPr="00D779D9" w:rsidRDefault="00D779D9" w:rsidP="00D779D9">
      <w:r w:rsidRPr="00D779D9">
        <w:t xml:space="preserve">The results suggest that thoracic manipulation in patients with cervical radiculopathy is an effective early treatment option for immediate and short term benefits. Although long term benefits were not studied in this article even the short term pain reduction and increased cervical ROM could allow the therapist to progress treatment. </w:t>
      </w:r>
    </w:p>
    <w:sectPr w:rsidR="00A70A2C" w:rsidRPr="00D779D9" w:rsidSect="00D77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9B0"/>
    <w:rsid w:val="00056101"/>
    <w:rsid w:val="00093346"/>
    <w:rsid w:val="00173C1D"/>
    <w:rsid w:val="00195298"/>
    <w:rsid w:val="001A1912"/>
    <w:rsid w:val="001A6F95"/>
    <w:rsid w:val="001F581B"/>
    <w:rsid w:val="00211E34"/>
    <w:rsid w:val="00245B7A"/>
    <w:rsid w:val="00257C8C"/>
    <w:rsid w:val="002A24D5"/>
    <w:rsid w:val="002D356E"/>
    <w:rsid w:val="003C0377"/>
    <w:rsid w:val="003E2FB3"/>
    <w:rsid w:val="003F6D4D"/>
    <w:rsid w:val="00480A41"/>
    <w:rsid w:val="004E3D0F"/>
    <w:rsid w:val="0051667B"/>
    <w:rsid w:val="00573D6D"/>
    <w:rsid w:val="0057539D"/>
    <w:rsid w:val="005E5A41"/>
    <w:rsid w:val="005F7056"/>
    <w:rsid w:val="00610070"/>
    <w:rsid w:val="0065017C"/>
    <w:rsid w:val="0068035E"/>
    <w:rsid w:val="006C7FC8"/>
    <w:rsid w:val="006E0A38"/>
    <w:rsid w:val="00756825"/>
    <w:rsid w:val="007A1097"/>
    <w:rsid w:val="008200EE"/>
    <w:rsid w:val="00834EA4"/>
    <w:rsid w:val="00890BE3"/>
    <w:rsid w:val="008939B0"/>
    <w:rsid w:val="009F27CB"/>
    <w:rsid w:val="00A02485"/>
    <w:rsid w:val="00A17CEE"/>
    <w:rsid w:val="00A70A2C"/>
    <w:rsid w:val="00A834AD"/>
    <w:rsid w:val="00A97B7C"/>
    <w:rsid w:val="00AE2268"/>
    <w:rsid w:val="00B40FB9"/>
    <w:rsid w:val="00B72B64"/>
    <w:rsid w:val="00B97849"/>
    <w:rsid w:val="00BD469D"/>
    <w:rsid w:val="00C04628"/>
    <w:rsid w:val="00C20BD5"/>
    <w:rsid w:val="00D45D51"/>
    <w:rsid w:val="00D779D9"/>
    <w:rsid w:val="00DC2C37"/>
    <w:rsid w:val="00DE60B4"/>
    <w:rsid w:val="00EF72A3"/>
    <w:rsid w:val="00F13CA6"/>
    <w:rsid w:val="00F411CD"/>
    <w:rsid w:val="00F47BB3"/>
    <w:rsid w:val="00F552FC"/>
    <w:rsid w:val="00F703CA"/>
    <w:rsid w:val="00F80328"/>
    <w:rsid w:val="00FF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8E2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109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9B0"/>
    <w:rPr>
      <w:color w:val="0563C1" w:themeColor="hyperlink"/>
      <w:u w:val="single"/>
    </w:rPr>
  </w:style>
  <w:style w:type="character" w:customStyle="1" w:styleId="Heading1Char">
    <w:name w:val="Heading 1 Char"/>
    <w:basedOn w:val="DefaultParagraphFont"/>
    <w:link w:val="Heading1"/>
    <w:uiPriority w:val="9"/>
    <w:rsid w:val="007A109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528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spt.org/doi/pdf/10.2519/jospt.2019.8150" TargetMode="External"/><Relationship Id="rId3" Type="http://schemas.openxmlformats.org/officeDocument/2006/relationships/webSettings" Target="webSettings.xml"/><Relationship Id="rId7" Type="http://schemas.openxmlformats.org/officeDocument/2006/relationships/hyperlink" Target="https://www.ncbi.nlm.nih.gov/pubmed/?term=Michener%20LA%5BAuthor%5D&amp;cauthor=true&amp;cauthor_uid=310216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cbi.nlm.nih.gov/pubmed/?term=Dunning%20J%5BAuthor%5D&amp;cauthor=true&amp;cauthor_uid=31021691" TargetMode="External"/><Relationship Id="rId11" Type="http://schemas.openxmlformats.org/officeDocument/2006/relationships/theme" Target="theme/theme1.xml"/><Relationship Id="rId5" Type="http://schemas.openxmlformats.org/officeDocument/2006/relationships/hyperlink" Target="https://www.ncbi.nlm.nih.gov/pubmed/?term=Young%20IA%5BAuthor%5D&amp;cauthor=true&amp;cauthor_uid=31021691" TargetMode="External"/><Relationship Id="rId10" Type="http://schemas.openxmlformats.org/officeDocument/2006/relationships/fontTable" Target="fontTable.xml"/><Relationship Id="rId4" Type="http://schemas.openxmlformats.org/officeDocument/2006/relationships/hyperlink" Target="https://www.ncbi.nlm.nih.gov/pubmed/31021691" TargetMode="External"/><Relationship Id="rId9" Type="http://schemas.openxmlformats.org/officeDocument/2006/relationships/hyperlink" Target="https://www.ncbi.nlm.nih.gov/pubmed/310216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Jr, Edward R</dc:creator>
  <cp:keywords/>
  <dc:description/>
  <cp:lastModifiedBy>Avendano, Lina</cp:lastModifiedBy>
  <cp:revision>2</cp:revision>
  <dcterms:created xsi:type="dcterms:W3CDTF">2020-04-15T18:03:00Z</dcterms:created>
  <dcterms:modified xsi:type="dcterms:W3CDTF">2020-04-15T18:03:00Z</dcterms:modified>
</cp:coreProperties>
</file>