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5886"/>
      </w:tblGrid>
      <w:tr w:rsidR="00505A18" w:rsidRPr="00F15177" w14:paraId="67AF95E2" w14:textId="77777777" w:rsidTr="00DA4D97">
        <w:trPr>
          <w:trHeight w:val="2421"/>
          <w:jc w:val="center"/>
        </w:trPr>
        <w:tc>
          <w:tcPr>
            <w:tcW w:w="10800" w:type="dxa"/>
            <w:gridSpan w:val="2"/>
            <w:vAlign w:val="center"/>
          </w:tcPr>
          <w:p w14:paraId="462EC7B9" w14:textId="26DD5DEB" w:rsidR="00CD0DB2" w:rsidRPr="00F15177" w:rsidRDefault="00291E70" w:rsidP="008B6B59">
            <w:pPr>
              <w:jc w:val="center"/>
              <w:rPr>
                <w:rFonts w:ascii="Times New Roman" w:hAnsi="Times New Roman" w:cs="Times New Roman"/>
                <w:b/>
                <w:color w:val="222222"/>
                <w:sz w:val="28"/>
                <w:szCs w:val="28"/>
                <w:shd w:val="clear" w:color="auto" w:fill="FFFFFF"/>
              </w:rPr>
            </w:pPr>
            <w:r w:rsidRPr="00F15177">
              <w:rPr>
                <w:rFonts w:ascii="Times New Roman" w:hAnsi="Times New Roman" w:cs="Times New Roman"/>
                <w:b/>
                <w:color w:val="222222"/>
                <w:sz w:val="28"/>
                <w:szCs w:val="28"/>
                <w:shd w:val="clear" w:color="auto" w:fill="FFFFFF"/>
              </w:rPr>
              <w:t>Applying Exercise Prescription Principles</w:t>
            </w:r>
          </w:p>
          <w:p w14:paraId="1B576321" w14:textId="6E608B23" w:rsidR="00CD0DB2" w:rsidRPr="00F15177" w:rsidRDefault="00291E70" w:rsidP="008B6B59">
            <w:pPr>
              <w:jc w:val="center"/>
              <w:rPr>
                <w:rFonts w:ascii="Times New Roman" w:hAnsi="Times New Roman" w:cs="Times New Roman"/>
                <w:b/>
                <w:color w:val="222222"/>
                <w:sz w:val="28"/>
                <w:szCs w:val="28"/>
                <w:shd w:val="clear" w:color="auto" w:fill="FFFFFF"/>
              </w:rPr>
            </w:pPr>
            <w:r w:rsidRPr="00F15177">
              <w:rPr>
                <w:rFonts w:ascii="Times New Roman" w:hAnsi="Times New Roman" w:cs="Times New Roman"/>
                <w:b/>
                <w:color w:val="222222"/>
                <w:sz w:val="28"/>
                <w:szCs w:val="28"/>
                <w:shd w:val="clear" w:color="auto" w:fill="FFFFFF"/>
              </w:rPr>
              <w:t>across the Health Care Continuum</w:t>
            </w:r>
            <w:r w:rsidR="00CD0DB2" w:rsidRPr="00F15177">
              <w:rPr>
                <w:rFonts w:ascii="Times New Roman" w:hAnsi="Times New Roman" w:cs="Times New Roman"/>
                <w:b/>
                <w:color w:val="222222"/>
                <w:sz w:val="28"/>
                <w:szCs w:val="28"/>
                <w:shd w:val="clear" w:color="auto" w:fill="FFFFFF"/>
              </w:rPr>
              <w:t xml:space="preserve"> </w:t>
            </w:r>
            <w:r w:rsidRPr="00F15177">
              <w:rPr>
                <w:rFonts w:ascii="Times New Roman" w:hAnsi="Times New Roman" w:cs="Times New Roman"/>
                <w:b/>
                <w:color w:val="222222"/>
                <w:sz w:val="28"/>
                <w:szCs w:val="28"/>
                <w:shd w:val="clear" w:color="auto" w:fill="FFFFFF"/>
              </w:rPr>
              <w:t>for the Older Adult</w:t>
            </w:r>
          </w:p>
          <w:p w14:paraId="7113AEF6" w14:textId="0BB0DE93" w:rsidR="00291E70" w:rsidRPr="00F15177" w:rsidRDefault="00291E70" w:rsidP="008B6B59">
            <w:pPr>
              <w:jc w:val="center"/>
              <w:rPr>
                <w:rFonts w:ascii="Times New Roman" w:hAnsi="Times New Roman" w:cs="Times New Roman"/>
                <w:b/>
                <w:color w:val="222222"/>
                <w:sz w:val="28"/>
                <w:szCs w:val="28"/>
                <w:shd w:val="clear" w:color="auto" w:fill="FFFFFF"/>
              </w:rPr>
            </w:pPr>
            <w:r w:rsidRPr="00F15177">
              <w:rPr>
                <w:rFonts w:ascii="Times New Roman" w:hAnsi="Times New Roman" w:cs="Times New Roman"/>
                <w:b/>
                <w:color w:val="222222"/>
                <w:sz w:val="28"/>
                <w:szCs w:val="28"/>
                <w:shd w:val="clear" w:color="auto" w:fill="FFFFFF"/>
              </w:rPr>
              <w:t>with Multiple Chronic Conditions</w:t>
            </w:r>
            <w:bookmarkStart w:id="0" w:name="_GoBack"/>
            <w:bookmarkEnd w:id="0"/>
          </w:p>
          <w:p w14:paraId="72AA29BF" w14:textId="5627B612" w:rsidR="00505A18" w:rsidRPr="00F15177" w:rsidRDefault="00BF104C"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4"/>
                <w:szCs w:val="24"/>
              </w:rPr>
            </w:pPr>
            <w:r w:rsidRPr="00F15177">
              <w:rPr>
                <w:rFonts w:ascii="Times New Roman" w:hAnsi="Times New Roman" w:cs="Times New Roman"/>
                <w:sz w:val="24"/>
                <w:szCs w:val="24"/>
              </w:rPr>
              <w:t>Saturday, November 10</w:t>
            </w:r>
            <w:r w:rsidR="00CD0DB2" w:rsidRPr="00F15177">
              <w:rPr>
                <w:rFonts w:ascii="Times New Roman" w:hAnsi="Times New Roman" w:cs="Times New Roman"/>
                <w:sz w:val="24"/>
                <w:szCs w:val="24"/>
              </w:rPr>
              <w:t>, 2018</w:t>
            </w:r>
          </w:p>
          <w:p w14:paraId="051082DF" w14:textId="45970D56" w:rsidR="00505A18" w:rsidRPr="00F15177" w:rsidRDefault="00A51FBD"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4"/>
                <w:szCs w:val="24"/>
              </w:rPr>
            </w:pPr>
            <w:r w:rsidRPr="00F15177">
              <w:rPr>
                <w:rFonts w:ascii="Times New Roman" w:hAnsi="Times New Roman" w:cs="Times New Roman"/>
                <w:sz w:val="24"/>
                <w:szCs w:val="24"/>
              </w:rPr>
              <w:t>7:30</w:t>
            </w:r>
            <w:r w:rsidR="00505A18" w:rsidRPr="00F15177">
              <w:rPr>
                <w:rFonts w:ascii="Times New Roman" w:hAnsi="Times New Roman" w:cs="Times New Roman"/>
                <w:sz w:val="24"/>
                <w:szCs w:val="24"/>
              </w:rPr>
              <w:t xml:space="preserve"> a.m. – </w:t>
            </w:r>
            <w:r w:rsidR="00CD0DB2" w:rsidRPr="00F15177">
              <w:rPr>
                <w:rFonts w:ascii="Times New Roman" w:hAnsi="Times New Roman" w:cs="Times New Roman"/>
                <w:sz w:val="24"/>
                <w:szCs w:val="24"/>
              </w:rPr>
              <w:t>4:30</w:t>
            </w:r>
            <w:r w:rsidR="00505A18" w:rsidRPr="00F15177">
              <w:rPr>
                <w:rFonts w:ascii="Times New Roman" w:hAnsi="Times New Roman" w:cs="Times New Roman"/>
                <w:sz w:val="24"/>
                <w:szCs w:val="24"/>
              </w:rPr>
              <w:t xml:space="preserve"> p.m.       Doermer 156 A &amp; B</w:t>
            </w:r>
          </w:p>
          <w:p w14:paraId="65794980" w14:textId="1CED6878" w:rsidR="00505A18" w:rsidRPr="00F15177" w:rsidRDefault="00505A18"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4"/>
                <w:szCs w:val="24"/>
              </w:rPr>
            </w:pPr>
            <w:r w:rsidRPr="00F15177">
              <w:rPr>
                <w:rFonts w:ascii="Times New Roman" w:hAnsi="Times New Roman" w:cs="Times New Roman"/>
                <w:sz w:val="24"/>
                <w:szCs w:val="24"/>
              </w:rPr>
              <w:t>USF PTA Program          2701 Spring Street          Fort Wayne, IN 46808</w:t>
            </w:r>
          </w:p>
          <w:p w14:paraId="79059EF2" w14:textId="77777777" w:rsidR="00505A18" w:rsidRPr="00F15177" w:rsidRDefault="00505A18" w:rsidP="00A45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8"/>
                <w:szCs w:val="18"/>
              </w:rPr>
            </w:pPr>
          </w:p>
        </w:tc>
      </w:tr>
      <w:tr w:rsidR="00505A18" w:rsidRPr="00F15177" w14:paraId="237A75D2" w14:textId="77777777" w:rsidTr="00627718">
        <w:trPr>
          <w:trHeight w:val="2178"/>
          <w:jc w:val="center"/>
        </w:trPr>
        <w:tc>
          <w:tcPr>
            <w:tcW w:w="10800" w:type="dxa"/>
            <w:gridSpan w:val="2"/>
          </w:tcPr>
          <w:p w14:paraId="5615F590" w14:textId="6979C9A2" w:rsidR="00505A18" w:rsidRPr="00F15177" w:rsidRDefault="00505A18" w:rsidP="00CD0DB2">
            <w:pPr>
              <w:tabs>
                <w:tab w:val="left" w:pos="5050"/>
              </w:tabs>
              <w:rPr>
                <w:rFonts w:ascii="Arial" w:hAnsi="Arial" w:cs="Arial"/>
                <w:noProof/>
                <w:sz w:val="20"/>
                <w:szCs w:val="20"/>
              </w:rPr>
            </w:pPr>
            <w:r w:rsidRPr="00F15177">
              <w:t xml:space="preserve">     </w:t>
            </w:r>
            <w:r w:rsidR="000130B3" w:rsidRPr="00F15177">
              <w:rPr>
                <w:noProof/>
              </w:rPr>
              <w:drawing>
                <wp:inline distT="0" distB="0" distL="0" distR="0" wp14:anchorId="473DDB4F" wp14:editId="1ABC9258">
                  <wp:extent cx="1815152" cy="1302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42924229_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39" cy="1322147"/>
                          </a:xfrm>
                          <a:prstGeom prst="rect">
                            <a:avLst/>
                          </a:prstGeom>
                        </pic:spPr>
                      </pic:pic>
                    </a:graphicData>
                  </a:graphic>
                </wp:inline>
              </w:drawing>
            </w:r>
            <w:r w:rsidRPr="00F15177">
              <w:t xml:space="preserve">    </w:t>
            </w:r>
            <w:r w:rsidRPr="00F15177">
              <w:rPr>
                <w:noProof/>
              </w:rPr>
              <w:t xml:space="preserve"> </w:t>
            </w:r>
            <w:r w:rsidR="00CD0DB2" w:rsidRPr="00F15177">
              <w:rPr>
                <w:rFonts w:ascii="Times New Roman" w:hAnsi="Times New Roman" w:cs="Times New Roman"/>
                <w:noProof/>
                <w:sz w:val="42"/>
                <w:szCs w:val="42"/>
              </w:rPr>
              <w:drawing>
                <wp:inline distT="0" distB="0" distL="0" distR="0" wp14:anchorId="794F2632" wp14:editId="7CE88675">
                  <wp:extent cx="2515870" cy="12581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HS School Logo 10-2014 from Mktg.jpg"/>
                          <pic:cNvPicPr/>
                        </pic:nvPicPr>
                        <pic:blipFill rotWithShape="1">
                          <a:blip r:embed="rId6" cstate="print">
                            <a:extLst>
                              <a:ext uri="{28A0092B-C50C-407E-A947-70E740481C1C}">
                                <a14:useLocalDpi xmlns:a14="http://schemas.microsoft.com/office/drawing/2010/main" val="0"/>
                              </a:ext>
                            </a:extLst>
                          </a:blip>
                          <a:srcRect l="10477" r="12711" b="11310"/>
                          <a:stretch/>
                        </pic:blipFill>
                        <pic:spPr bwMode="auto">
                          <a:xfrm>
                            <a:off x="0" y="0"/>
                            <a:ext cx="2653948" cy="1327224"/>
                          </a:xfrm>
                          <a:prstGeom prst="rect">
                            <a:avLst/>
                          </a:prstGeom>
                          <a:ln>
                            <a:noFill/>
                          </a:ln>
                          <a:extLst>
                            <a:ext uri="{53640926-AAD7-44D8-BBD7-CCE9431645EC}">
                              <a14:shadowObscured xmlns:a14="http://schemas.microsoft.com/office/drawing/2010/main"/>
                            </a:ext>
                          </a:extLst>
                        </pic:spPr>
                      </pic:pic>
                    </a:graphicData>
                  </a:graphic>
                </wp:inline>
              </w:drawing>
            </w:r>
            <w:r w:rsidR="000130B3" w:rsidRPr="00F15177">
              <w:rPr>
                <w:rFonts w:ascii="Arial" w:hAnsi="Arial" w:cs="Arial"/>
                <w:noProof/>
                <w:sz w:val="20"/>
                <w:szCs w:val="20"/>
              </w:rPr>
              <w:drawing>
                <wp:inline distT="0" distB="0" distL="0" distR="0" wp14:anchorId="0039495C" wp14:editId="3484754D">
                  <wp:extent cx="1739952" cy="12701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exercise3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660" cy="1304992"/>
                          </a:xfrm>
                          <a:prstGeom prst="rect">
                            <a:avLst/>
                          </a:prstGeom>
                        </pic:spPr>
                      </pic:pic>
                    </a:graphicData>
                  </a:graphic>
                </wp:inline>
              </w:drawing>
            </w:r>
          </w:p>
        </w:tc>
      </w:tr>
      <w:tr w:rsidR="00505A18" w:rsidRPr="00F15177" w14:paraId="2F22DA40" w14:textId="77777777" w:rsidTr="00CD0DB2">
        <w:trPr>
          <w:trHeight w:val="2844"/>
          <w:jc w:val="center"/>
        </w:trPr>
        <w:tc>
          <w:tcPr>
            <w:tcW w:w="10800" w:type="dxa"/>
            <w:gridSpan w:val="2"/>
            <w:vAlign w:val="center"/>
          </w:tcPr>
          <w:p w14:paraId="04FA025A" w14:textId="348CF1F8" w:rsidR="000130B3" w:rsidRPr="00F15177" w:rsidRDefault="00505A18" w:rsidP="00013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F15177">
              <w:rPr>
                <w:rFonts w:ascii="Times New Roman" w:hAnsi="Times New Roman" w:cs="Times New Roman"/>
                <w:b/>
                <w:sz w:val="20"/>
                <w:szCs w:val="20"/>
                <w:u w:val="single"/>
              </w:rPr>
              <w:t>COURSE DESCRIPTION</w:t>
            </w:r>
            <w:r w:rsidRPr="00F15177">
              <w:rPr>
                <w:rFonts w:ascii="Times New Roman" w:hAnsi="Times New Roman" w:cs="Times New Roman"/>
                <w:sz w:val="20"/>
                <w:szCs w:val="20"/>
                <w:u w:val="single"/>
              </w:rPr>
              <w:t>:</w:t>
            </w:r>
            <w:r w:rsidRPr="00F15177">
              <w:rPr>
                <w:rFonts w:ascii="Times New Roman" w:hAnsi="Times New Roman" w:cs="Times New Roman"/>
                <w:sz w:val="20"/>
                <w:szCs w:val="20"/>
              </w:rPr>
              <w:t xml:space="preserve"> </w:t>
            </w:r>
            <w:r w:rsidR="007B72D3" w:rsidRPr="00F15177">
              <w:rPr>
                <w:rFonts w:ascii="Times New Roman" w:hAnsi="Times New Roman" w:cs="Times New Roman"/>
                <w:sz w:val="20"/>
                <w:szCs w:val="20"/>
              </w:rPr>
              <w:t xml:space="preserve">  </w:t>
            </w:r>
            <w:r w:rsidR="000130B3" w:rsidRPr="00F15177">
              <w:rPr>
                <w:rFonts w:ascii="Times New Roman" w:hAnsi="Times New Roman" w:cs="Times New Roman"/>
                <w:sz w:val="20"/>
                <w:szCs w:val="20"/>
              </w:rPr>
              <w:t>This course will provide information on outcome measures and exercise for people with multiple chronic conditions. Chronic diseases and conditions such as heart disease, stroke, cancer, diabetes, obesity, frailty, and arthritis are among the most common, costly, and preventable of all health problems.  This course will review the anatomical and physiological changes that occur with aging, including disease and disability, and the effects of inactivity on these changes. The best tests and measures for the examination of aging adults will be detailed, and participants will perform the tests and measures throughout the course.  Barriers to effective exercise prescription and motivational strategies for overcoming barriers will be discussed. Participants will have the opportunity to perform all of the balance and gait measures and be tested in a lab practical. Discussion of documentation, teaching hints, and reimbursement will facilitate participants’ ability to provide programs in t</w:t>
            </w:r>
            <w:r w:rsidR="0035367C" w:rsidRPr="00F15177">
              <w:rPr>
                <w:rFonts w:ascii="Times New Roman" w:hAnsi="Times New Roman" w:cs="Times New Roman"/>
                <w:sz w:val="20"/>
                <w:szCs w:val="20"/>
              </w:rPr>
              <w:t>he home health clinical setting</w:t>
            </w:r>
            <w:r w:rsidR="000130B3" w:rsidRPr="00F15177">
              <w:rPr>
                <w:rFonts w:ascii="Times New Roman" w:hAnsi="Times New Roman" w:cs="Times New Roman"/>
                <w:sz w:val="20"/>
                <w:szCs w:val="20"/>
              </w:rPr>
              <w:t>.</w:t>
            </w:r>
          </w:p>
          <w:p w14:paraId="3A9160CD" w14:textId="77777777" w:rsidR="00505A18" w:rsidRPr="00F15177" w:rsidRDefault="00505A18" w:rsidP="00E315E4">
            <w:pPr>
              <w:pStyle w:val="NormalWeb"/>
              <w:spacing w:before="0" w:beforeAutospacing="0" w:after="0" w:afterAutospacing="0"/>
              <w:rPr>
                <w:sz w:val="10"/>
                <w:szCs w:val="10"/>
              </w:rPr>
            </w:pPr>
          </w:p>
          <w:p w14:paraId="763B72C2" w14:textId="0615E73D" w:rsidR="00505A18" w:rsidRPr="00F15177" w:rsidRDefault="00505A18" w:rsidP="00F90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F15177">
              <w:rPr>
                <w:rFonts w:ascii="Times New Roman" w:hAnsi="Times New Roman" w:cs="Times New Roman"/>
                <w:b/>
                <w:sz w:val="20"/>
                <w:szCs w:val="20"/>
              </w:rPr>
              <w:t xml:space="preserve">Participants will earn </w:t>
            </w:r>
            <w:r w:rsidR="0035367C" w:rsidRPr="00F15177">
              <w:rPr>
                <w:rFonts w:ascii="Times New Roman" w:hAnsi="Times New Roman" w:cs="Times New Roman"/>
                <w:b/>
                <w:sz w:val="20"/>
                <w:szCs w:val="20"/>
              </w:rPr>
              <w:t>7</w:t>
            </w:r>
            <w:r w:rsidR="00A51FBD" w:rsidRPr="00F15177">
              <w:rPr>
                <w:rFonts w:ascii="Times New Roman" w:hAnsi="Times New Roman" w:cs="Times New Roman"/>
                <w:b/>
                <w:sz w:val="20"/>
                <w:szCs w:val="20"/>
              </w:rPr>
              <w:t>.0</w:t>
            </w:r>
            <w:r w:rsidRPr="00F15177">
              <w:rPr>
                <w:rFonts w:ascii="Times New Roman" w:hAnsi="Times New Roman" w:cs="Times New Roman"/>
                <w:b/>
                <w:sz w:val="20"/>
                <w:szCs w:val="20"/>
              </w:rPr>
              <w:t xml:space="preserve"> contact hours</w:t>
            </w:r>
            <w:r w:rsidRPr="00F15177">
              <w:rPr>
                <w:rFonts w:ascii="Times New Roman" w:hAnsi="Times New Roman" w:cs="Times New Roman"/>
                <w:sz w:val="20"/>
                <w:szCs w:val="20"/>
              </w:rPr>
              <w:t xml:space="preserve">. </w:t>
            </w:r>
            <w:r w:rsidRPr="00F15177">
              <w:rPr>
                <w:rFonts w:ascii="Times New Roman" w:hAnsi="Times New Roman" w:cs="Times New Roman"/>
                <w:sz w:val="18"/>
                <w:szCs w:val="18"/>
              </w:rPr>
              <w:t xml:space="preserve">Upon completion of the course, certificates of attendance will be provided to all participants. </w:t>
            </w:r>
            <w:r w:rsidRPr="00F15177">
              <w:rPr>
                <w:rFonts w:ascii="Times New Roman" w:hAnsi="Times New Roman" w:cs="Times New Roman"/>
                <w:i/>
                <w:sz w:val="18"/>
                <w:szCs w:val="18"/>
              </w:rPr>
              <w:t xml:space="preserve">The </w:t>
            </w:r>
            <w:r w:rsidR="00067BF9" w:rsidRPr="00F15177">
              <w:rPr>
                <w:rFonts w:ascii="Times New Roman" w:hAnsi="Times New Roman" w:cs="Times New Roman"/>
                <w:i/>
                <w:sz w:val="18"/>
                <w:szCs w:val="18"/>
              </w:rPr>
              <w:t>7</w:t>
            </w:r>
            <w:r w:rsidR="00A51FBD" w:rsidRPr="00F15177">
              <w:rPr>
                <w:rFonts w:ascii="Times New Roman" w:hAnsi="Times New Roman" w:cs="Times New Roman"/>
                <w:i/>
                <w:sz w:val="18"/>
                <w:szCs w:val="18"/>
              </w:rPr>
              <w:t>.0</w:t>
            </w:r>
            <w:r w:rsidRPr="00F15177">
              <w:rPr>
                <w:rFonts w:ascii="Times New Roman" w:hAnsi="Times New Roman" w:cs="Times New Roman"/>
                <w:i/>
                <w:sz w:val="18"/>
                <w:szCs w:val="18"/>
              </w:rPr>
              <w:t xml:space="preserve"> contact hours qualify for </w:t>
            </w:r>
            <w:r w:rsidR="00067BF9" w:rsidRPr="00F15177">
              <w:rPr>
                <w:rFonts w:ascii="Times New Roman" w:hAnsi="Times New Roman" w:cs="Times New Roman"/>
                <w:i/>
                <w:sz w:val="18"/>
                <w:szCs w:val="18"/>
              </w:rPr>
              <w:t xml:space="preserve">Category I </w:t>
            </w:r>
            <w:r w:rsidRPr="00F15177">
              <w:rPr>
                <w:rFonts w:ascii="Times New Roman" w:hAnsi="Times New Roman" w:cs="Times New Roman"/>
                <w:i/>
                <w:sz w:val="18"/>
                <w:szCs w:val="18"/>
              </w:rPr>
              <w:t>continuing competence r</w:t>
            </w:r>
            <w:r w:rsidR="004D6A0E" w:rsidRPr="00F15177">
              <w:rPr>
                <w:rFonts w:ascii="Times New Roman" w:hAnsi="Times New Roman" w:cs="Times New Roman"/>
                <w:i/>
                <w:sz w:val="18"/>
                <w:szCs w:val="18"/>
              </w:rPr>
              <w:t>equirements for Indiana PTs,</w:t>
            </w:r>
            <w:r w:rsidR="005F6EF6" w:rsidRPr="00F15177">
              <w:rPr>
                <w:rFonts w:ascii="Times New Roman" w:hAnsi="Times New Roman" w:cs="Times New Roman"/>
                <w:i/>
                <w:sz w:val="18"/>
                <w:szCs w:val="18"/>
              </w:rPr>
              <w:t xml:space="preserve"> and</w:t>
            </w:r>
            <w:r w:rsidR="004D6A0E" w:rsidRPr="00F15177">
              <w:rPr>
                <w:rFonts w:ascii="Times New Roman" w:hAnsi="Times New Roman" w:cs="Times New Roman"/>
                <w:i/>
                <w:sz w:val="18"/>
                <w:szCs w:val="18"/>
              </w:rPr>
              <w:t xml:space="preserve"> </w:t>
            </w:r>
            <w:r w:rsidRPr="00F15177">
              <w:rPr>
                <w:rFonts w:ascii="Times New Roman" w:hAnsi="Times New Roman" w:cs="Times New Roman"/>
                <w:i/>
                <w:sz w:val="18"/>
                <w:szCs w:val="18"/>
              </w:rPr>
              <w:t>PTAs.</w:t>
            </w:r>
            <w:r w:rsidRPr="00F15177">
              <w:rPr>
                <w:rFonts w:ascii="Times New Roman" w:hAnsi="Times New Roman" w:cs="Times New Roman"/>
                <w:sz w:val="18"/>
                <w:szCs w:val="18"/>
              </w:rPr>
              <w:t xml:space="preserve"> </w:t>
            </w:r>
          </w:p>
          <w:p w14:paraId="61AE77F5" w14:textId="77777777" w:rsidR="00505A18" w:rsidRPr="00F15177" w:rsidRDefault="00505A18" w:rsidP="00F90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Calibri" w:hAnsi="Times New Roman" w:cs="Times New Roman"/>
                <w:b/>
                <w:i/>
                <w:sz w:val="10"/>
                <w:szCs w:val="10"/>
              </w:rPr>
            </w:pPr>
          </w:p>
          <w:p w14:paraId="7D3CD907" w14:textId="35D7142C" w:rsidR="00505A18" w:rsidRPr="00F15177" w:rsidRDefault="00505A18" w:rsidP="00E31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8"/>
                <w:szCs w:val="18"/>
              </w:rPr>
            </w:pPr>
            <w:r w:rsidRPr="00F15177">
              <w:rPr>
                <w:rFonts w:ascii="Times New Roman" w:eastAsia="Calibri" w:hAnsi="Times New Roman" w:cs="Times New Roman"/>
                <w:b/>
                <w:sz w:val="20"/>
                <w:szCs w:val="20"/>
              </w:rPr>
              <w:t>AUDIENCE:</w:t>
            </w:r>
            <w:r w:rsidRPr="00F15177">
              <w:rPr>
                <w:rFonts w:ascii="Times New Roman" w:eastAsia="Calibri" w:hAnsi="Times New Roman" w:cs="Times New Roman"/>
                <w:b/>
                <w:i/>
                <w:sz w:val="20"/>
                <w:szCs w:val="20"/>
              </w:rPr>
              <w:t xml:space="preserve"> </w:t>
            </w:r>
            <w:r w:rsidR="00067BF9" w:rsidRPr="00F15177">
              <w:rPr>
                <w:rFonts w:ascii="Times New Roman" w:eastAsia="Calibri" w:hAnsi="Times New Roman" w:cs="Times New Roman"/>
                <w:i/>
                <w:sz w:val="18"/>
                <w:szCs w:val="18"/>
              </w:rPr>
              <w:t>Physical Therapists and</w:t>
            </w:r>
            <w:r w:rsidRPr="00F15177">
              <w:rPr>
                <w:rFonts w:ascii="Times New Roman" w:eastAsia="Calibri" w:hAnsi="Times New Roman" w:cs="Times New Roman"/>
                <w:i/>
                <w:sz w:val="18"/>
                <w:szCs w:val="18"/>
              </w:rPr>
              <w:t xml:space="preserve"> Physical Therapist Assistants</w:t>
            </w:r>
            <w:r w:rsidRPr="00F15177">
              <w:rPr>
                <w:rFonts w:ascii="Times New Roman" w:hAnsi="Times New Roman" w:cs="Times New Roman"/>
                <w:sz w:val="18"/>
                <w:szCs w:val="18"/>
              </w:rPr>
              <w:t xml:space="preserve"> </w:t>
            </w:r>
            <w:r w:rsidR="0035367C" w:rsidRPr="00F15177">
              <w:rPr>
                <w:rFonts w:ascii="Times New Roman" w:hAnsi="Times New Roman" w:cs="Times New Roman"/>
                <w:b/>
                <w:sz w:val="18"/>
                <w:szCs w:val="18"/>
              </w:rPr>
              <w:t>Course capacity:  50</w:t>
            </w:r>
          </w:p>
          <w:p w14:paraId="225ED862" w14:textId="77777777" w:rsidR="00505A18" w:rsidRPr="00F15177" w:rsidRDefault="00505A18" w:rsidP="00E31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2B9FDE60" w14:textId="77777777" w:rsidR="00505A18" w:rsidRPr="00F15177" w:rsidRDefault="00505A18" w:rsidP="00FA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8"/>
                <w:szCs w:val="18"/>
                <w:u w:val="single"/>
              </w:rPr>
            </w:pPr>
          </w:p>
        </w:tc>
      </w:tr>
      <w:tr w:rsidR="00505A18" w:rsidRPr="00F15177" w14:paraId="7F203A42" w14:textId="77777777" w:rsidTr="00CD0DB2">
        <w:trPr>
          <w:jc w:val="center"/>
        </w:trPr>
        <w:tc>
          <w:tcPr>
            <w:tcW w:w="10800" w:type="dxa"/>
            <w:gridSpan w:val="2"/>
            <w:vAlign w:val="center"/>
          </w:tcPr>
          <w:p w14:paraId="078B03D2" w14:textId="38380E12" w:rsidR="00505A18" w:rsidRPr="00F15177" w:rsidRDefault="00505A18" w:rsidP="00AE4E2A">
            <w:pPr>
              <w:rPr>
                <w:rFonts w:ascii="Times New Roman" w:hAnsi="Times New Roman" w:cs="Times New Roman"/>
                <w:sz w:val="20"/>
                <w:szCs w:val="20"/>
              </w:rPr>
            </w:pPr>
            <w:r w:rsidRPr="00F15177">
              <w:rPr>
                <w:rFonts w:ascii="Times New Roman" w:hAnsi="Times New Roman" w:cs="Times New Roman"/>
                <w:b/>
                <w:sz w:val="20"/>
                <w:szCs w:val="20"/>
                <w:u w:val="single"/>
              </w:rPr>
              <w:t>INSTRUCTOR</w:t>
            </w:r>
            <w:r w:rsidRPr="00F15177">
              <w:rPr>
                <w:rFonts w:ascii="Times New Roman" w:hAnsi="Times New Roman" w:cs="Times New Roman"/>
                <w:b/>
                <w:sz w:val="20"/>
                <w:szCs w:val="20"/>
              </w:rPr>
              <w:t>:</w:t>
            </w:r>
            <w:r w:rsidR="007B72D3" w:rsidRPr="00F15177">
              <w:rPr>
                <w:rFonts w:ascii="Times New Roman" w:hAnsi="Times New Roman" w:cs="Times New Roman"/>
                <w:b/>
                <w:sz w:val="20"/>
                <w:szCs w:val="20"/>
              </w:rPr>
              <w:t xml:space="preserve">  </w:t>
            </w:r>
            <w:r w:rsidR="00AE4E2A" w:rsidRPr="00F15177">
              <w:rPr>
                <w:rFonts w:ascii="Times New Roman" w:hAnsi="Times New Roman" w:cs="Times New Roman"/>
                <w:b/>
                <w:sz w:val="20"/>
                <w:szCs w:val="20"/>
              </w:rPr>
              <w:t>WILLIAM H. STAPLES PT, DPT, DHSc</w:t>
            </w:r>
            <w:r w:rsidR="005F6EF6" w:rsidRPr="00F15177">
              <w:rPr>
                <w:rFonts w:ascii="Times New Roman" w:hAnsi="Times New Roman" w:cs="Times New Roman"/>
                <w:b/>
                <w:sz w:val="20"/>
                <w:szCs w:val="20"/>
              </w:rPr>
              <w:t xml:space="preserve">:  </w:t>
            </w:r>
            <w:r w:rsidR="00067BF9" w:rsidRPr="00F15177">
              <w:rPr>
                <w:rFonts w:ascii="Times New Roman" w:hAnsi="Times New Roman" w:cs="Times New Roman"/>
                <w:sz w:val="20"/>
                <w:szCs w:val="20"/>
              </w:rPr>
              <w:t>Dr. Staples</w:t>
            </w:r>
            <w:r w:rsidR="005F6EF6" w:rsidRPr="00F15177">
              <w:rPr>
                <w:rFonts w:ascii="Times New Roman" w:hAnsi="Times New Roman" w:cs="Times New Roman"/>
                <w:sz w:val="20"/>
                <w:szCs w:val="20"/>
              </w:rPr>
              <w:t xml:space="preserve"> is a </w:t>
            </w:r>
            <w:r w:rsidR="00AE4E2A" w:rsidRPr="00F15177">
              <w:rPr>
                <w:rFonts w:ascii="Times New Roman" w:hAnsi="Times New Roman" w:cs="Times New Roman"/>
                <w:sz w:val="20"/>
                <w:szCs w:val="20"/>
              </w:rPr>
              <w:t>Board-Certified Clinical Specialist in Geriatric Physical Therapy (GCS)</w:t>
            </w:r>
            <w:r w:rsidR="005F6EF6" w:rsidRPr="00F15177">
              <w:rPr>
                <w:rFonts w:ascii="Times New Roman" w:hAnsi="Times New Roman" w:cs="Times New Roman"/>
                <w:sz w:val="20"/>
                <w:szCs w:val="20"/>
              </w:rPr>
              <w:t xml:space="preserve"> and </w:t>
            </w:r>
            <w:r w:rsidR="00AE4E2A" w:rsidRPr="00F15177">
              <w:rPr>
                <w:rFonts w:ascii="Times New Roman" w:hAnsi="Times New Roman" w:cs="Times New Roman"/>
                <w:sz w:val="20"/>
                <w:szCs w:val="20"/>
              </w:rPr>
              <w:t>Certified Exercise Expert for Aging Adults (CEEAA)</w:t>
            </w:r>
            <w:r w:rsidR="00067BF9" w:rsidRPr="00F15177">
              <w:rPr>
                <w:rFonts w:ascii="Times New Roman" w:hAnsi="Times New Roman" w:cs="Times New Roman"/>
                <w:sz w:val="20"/>
                <w:szCs w:val="20"/>
              </w:rPr>
              <w:t xml:space="preserve">.  He is an Associate Professor with tenue for the entry-level DPT Program at the Krannert School of Physical Therapy, University of Indianapolis.  Bill is author of </w:t>
            </w:r>
            <w:r w:rsidR="00067BF9" w:rsidRPr="00F15177">
              <w:rPr>
                <w:rFonts w:ascii="Times New Roman" w:hAnsi="Times New Roman" w:cs="Times New Roman"/>
                <w:bCs/>
                <w:i/>
                <w:sz w:val="20"/>
                <w:szCs w:val="20"/>
              </w:rPr>
              <w:t xml:space="preserve">Geriatric Physical Therapy: A Case Study Approach, </w:t>
            </w:r>
            <w:r w:rsidR="00067BF9" w:rsidRPr="00F15177">
              <w:rPr>
                <w:rFonts w:ascii="Times New Roman" w:hAnsi="Times New Roman" w:cs="Times New Roman"/>
                <w:bCs/>
                <w:sz w:val="20"/>
                <w:szCs w:val="20"/>
              </w:rPr>
              <w:t>published by McGraw-Hill</w:t>
            </w:r>
            <w:r w:rsidR="00067BF9" w:rsidRPr="00F15177">
              <w:rPr>
                <w:rFonts w:ascii="Times New Roman" w:hAnsi="Times New Roman" w:cs="Times New Roman"/>
                <w:bCs/>
                <w:i/>
                <w:sz w:val="20"/>
                <w:szCs w:val="20"/>
              </w:rPr>
              <w:t xml:space="preserve">, </w:t>
            </w:r>
            <w:r w:rsidR="00067BF9" w:rsidRPr="00F15177">
              <w:rPr>
                <w:rFonts w:ascii="Times New Roman" w:hAnsi="Times New Roman" w:cs="Times New Roman"/>
                <w:bCs/>
                <w:sz w:val="20"/>
                <w:szCs w:val="20"/>
              </w:rPr>
              <w:t>2016</w:t>
            </w:r>
            <w:r w:rsidR="00627718" w:rsidRPr="00F15177">
              <w:rPr>
                <w:rFonts w:ascii="Times New Roman" w:hAnsi="Times New Roman" w:cs="Times New Roman"/>
                <w:bCs/>
                <w:sz w:val="20"/>
                <w:szCs w:val="20"/>
              </w:rPr>
              <w:t>,</w:t>
            </w:r>
            <w:r w:rsidR="00067BF9" w:rsidRPr="00F15177">
              <w:rPr>
                <w:rFonts w:ascii="Times New Roman" w:hAnsi="Times New Roman" w:cs="Times New Roman"/>
                <w:bCs/>
                <w:sz w:val="20"/>
                <w:szCs w:val="20"/>
              </w:rPr>
              <w:t xml:space="preserve"> and former </w:t>
            </w:r>
            <w:r w:rsidR="00627718" w:rsidRPr="00F15177">
              <w:rPr>
                <w:rFonts w:ascii="Times New Roman" w:hAnsi="Times New Roman" w:cs="Times New Roman"/>
                <w:bCs/>
                <w:sz w:val="20"/>
                <w:szCs w:val="20"/>
              </w:rPr>
              <w:t xml:space="preserve">two-term </w:t>
            </w:r>
            <w:r w:rsidR="00067BF9" w:rsidRPr="00F15177">
              <w:rPr>
                <w:rFonts w:ascii="Times New Roman" w:hAnsi="Times New Roman" w:cs="Times New Roman"/>
                <w:bCs/>
                <w:sz w:val="20"/>
                <w:szCs w:val="20"/>
              </w:rPr>
              <w:t xml:space="preserve">president of the </w:t>
            </w:r>
            <w:r w:rsidR="00627718" w:rsidRPr="00F15177">
              <w:rPr>
                <w:rFonts w:ascii="Times New Roman" w:hAnsi="Times New Roman" w:cs="Times New Roman"/>
                <w:bCs/>
                <w:sz w:val="20"/>
                <w:szCs w:val="20"/>
              </w:rPr>
              <w:t xml:space="preserve">APTA </w:t>
            </w:r>
            <w:r w:rsidR="00067BF9" w:rsidRPr="00F15177">
              <w:rPr>
                <w:rFonts w:ascii="Times New Roman" w:hAnsi="Times New Roman" w:cs="Times New Roman"/>
                <w:bCs/>
                <w:sz w:val="20"/>
                <w:szCs w:val="20"/>
              </w:rPr>
              <w:t>Academy of Geriatric Physical Therapy</w:t>
            </w:r>
            <w:r w:rsidR="00627718" w:rsidRPr="00F15177">
              <w:rPr>
                <w:rFonts w:ascii="Times New Roman" w:hAnsi="Times New Roman" w:cs="Times New Roman"/>
                <w:bCs/>
                <w:sz w:val="20"/>
                <w:szCs w:val="20"/>
              </w:rPr>
              <w:t xml:space="preserve"> (formerly Section on Geriatrics).</w:t>
            </w:r>
          </w:p>
          <w:p w14:paraId="260DEBEA" w14:textId="05F4486C" w:rsidR="000130B3" w:rsidRPr="00F15177" w:rsidRDefault="000130B3" w:rsidP="000130B3">
            <w:pPr>
              <w:rPr>
                <w:rFonts w:ascii="Times New Roman" w:hAnsi="Times New Roman" w:cs="Times New Roman"/>
                <w:b/>
                <w:sz w:val="20"/>
                <w:szCs w:val="20"/>
                <w:u w:val="single"/>
              </w:rPr>
            </w:pPr>
          </w:p>
        </w:tc>
      </w:tr>
      <w:tr w:rsidR="00505A18" w:rsidRPr="00F15177" w14:paraId="405772AB" w14:textId="77777777" w:rsidTr="00CD0DB2">
        <w:trPr>
          <w:jc w:val="center"/>
        </w:trPr>
        <w:tc>
          <w:tcPr>
            <w:tcW w:w="10800" w:type="dxa"/>
            <w:gridSpan w:val="2"/>
            <w:vAlign w:val="center"/>
          </w:tcPr>
          <w:p w14:paraId="1267F668" w14:textId="77777777" w:rsidR="00505A18" w:rsidRPr="00F15177" w:rsidRDefault="00505A18" w:rsidP="00F9067C">
            <w:pPr>
              <w:rPr>
                <w:rFonts w:ascii="Times New Roman" w:hAnsi="Times New Roman" w:cs="Times New Roman"/>
                <w:b/>
                <w:sz w:val="18"/>
                <w:szCs w:val="18"/>
              </w:rPr>
            </w:pPr>
            <w:r w:rsidRPr="00F15177">
              <w:rPr>
                <w:rFonts w:ascii="Times New Roman" w:hAnsi="Times New Roman" w:cs="Times New Roman"/>
                <w:b/>
                <w:sz w:val="20"/>
                <w:szCs w:val="20"/>
                <w:u w:val="single"/>
              </w:rPr>
              <w:t>COURSE OBJECTIVES</w:t>
            </w:r>
            <w:r w:rsidRPr="00F15177">
              <w:rPr>
                <w:rFonts w:ascii="Times New Roman" w:hAnsi="Times New Roman" w:cs="Times New Roman"/>
                <w:b/>
                <w:sz w:val="20"/>
                <w:szCs w:val="20"/>
              </w:rPr>
              <w:t xml:space="preserve">: </w:t>
            </w:r>
            <w:r w:rsidR="007B72D3" w:rsidRPr="00F15177">
              <w:rPr>
                <w:rFonts w:ascii="Times New Roman" w:hAnsi="Times New Roman" w:cs="Times New Roman"/>
                <w:b/>
                <w:sz w:val="20"/>
                <w:szCs w:val="20"/>
              </w:rPr>
              <w:t xml:space="preserve"> </w:t>
            </w:r>
            <w:r w:rsidRPr="00F15177">
              <w:rPr>
                <w:rFonts w:ascii="Times New Roman" w:hAnsi="Times New Roman" w:cs="Times New Roman"/>
                <w:sz w:val="18"/>
                <w:szCs w:val="18"/>
              </w:rPr>
              <w:t>Upon completion of this course, the participant will be able to:</w:t>
            </w:r>
          </w:p>
          <w:p w14:paraId="510266EB" w14:textId="08BEF586" w:rsidR="000130B3" w:rsidRPr="00F15177" w:rsidRDefault="0035367C"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Describe</w:t>
            </w:r>
            <w:r w:rsidR="000130B3" w:rsidRPr="00F15177">
              <w:rPr>
                <w:rFonts w:ascii="Times New Roman" w:hAnsi="Times New Roman" w:cs="Times New Roman"/>
                <w:sz w:val="20"/>
                <w:szCs w:val="20"/>
              </w:rPr>
              <w:t xml:space="preserve"> chronic disease processes found in older adults</w:t>
            </w:r>
          </w:p>
          <w:p w14:paraId="64332966" w14:textId="678FD27A" w:rsidR="000130B3" w:rsidRPr="00F15177" w:rsidRDefault="0035367C"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Discuss</w:t>
            </w:r>
            <w:r w:rsidR="008B6B59" w:rsidRPr="00F15177">
              <w:rPr>
                <w:rFonts w:ascii="Times New Roman" w:hAnsi="Times New Roman" w:cs="Times New Roman"/>
                <w:sz w:val="20"/>
                <w:szCs w:val="20"/>
              </w:rPr>
              <w:t xml:space="preserve"> current evidence</w:t>
            </w:r>
            <w:r w:rsidR="000130B3" w:rsidRPr="00F15177">
              <w:rPr>
                <w:rFonts w:ascii="Times New Roman" w:hAnsi="Times New Roman" w:cs="Times New Roman"/>
                <w:sz w:val="20"/>
                <w:szCs w:val="20"/>
              </w:rPr>
              <w:t xml:space="preserve"> based theories of exercise for older adults including strength, power, and endurance. </w:t>
            </w:r>
          </w:p>
          <w:p w14:paraId="19C81AB4" w14:textId="3E929C43" w:rsidR="000130B3" w:rsidRPr="00F15177" w:rsidRDefault="000130B3"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Summarize five functional outcome measures that are appropriate to use for older adults with multiple chronic conditions.</w:t>
            </w:r>
          </w:p>
          <w:p w14:paraId="2CB52D67" w14:textId="57BD8368" w:rsidR="000130B3" w:rsidRPr="00F15177" w:rsidRDefault="000130B3"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Formulate a comprehensive exercise program to address aerobic, strength, gait, and balance impairments associated with the most prevalent chronic conditions in older adults.</w:t>
            </w:r>
          </w:p>
          <w:p w14:paraId="3D9BA33B" w14:textId="4A6994B5" w:rsidR="000130B3" w:rsidRPr="00F15177" w:rsidRDefault="000130B3"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Understand geriatric syndromes including frailty.</w:t>
            </w:r>
          </w:p>
          <w:p w14:paraId="16D1EDF8" w14:textId="3FEEC973" w:rsidR="000130B3" w:rsidRPr="00F15177" w:rsidRDefault="000130B3"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Identify and implement exercise for geriatric syndromes and frailty.</w:t>
            </w:r>
          </w:p>
          <w:p w14:paraId="3DC81842" w14:textId="4400A555" w:rsidR="00505A18" w:rsidRPr="00F15177" w:rsidRDefault="000130B3" w:rsidP="000130B3">
            <w:pPr>
              <w:numPr>
                <w:ilvl w:val="0"/>
                <w:numId w:val="9"/>
              </w:numPr>
              <w:contextualSpacing/>
              <w:rPr>
                <w:rFonts w:ascii="Times New Roman" w:hAnsi="Times New Roman" w:cs="Times New Roman"/>
                <w:sz w:val="20"/>
                <w:szCs w:val="20"/>
              </w:rPr>
            </w:pPr>
            <w:r w:rsidRPr="00F15177">
              <w:rPr>
                <w:rFonts w:ascii="Times New Roman" w:hAnsi="Times New Roman" w:cs="Times New Roman"/>
                <w:sz w:val="20"/>
                <w:szCs w:val="20"/>
              </w:rPr>
              <w:t>Critique case examples of exercise programs commonly used across the continuum of care to determine if they meet the exercise principles needed to effect positive change.</w:t>
            </w:r>
          </w:p>
        </w:tc>
      </w:tr>
      <w:tr w:rsidR="00505A18" w:rsidRPr="00F15177" w14:paraId="69F717C3" w14:textId="77777777" w:rsidTr="000130B3">
        <w:trPr>
          <w:trHeight w:val="2898"/>
          <w:jc w:val="center"/>
        </w:trPr>
        <w:tc>
          <w:tcPr>
            <w:tcW w:w="5004" w:type="dxa"/>
            <w:vAlign w:val="center"/>
          </w:tcPr>
          <w:p w14:paraId="75D6EA07" w14:textId="73A7E08F" w:rsidR="007B72D3" w:rsidRPr="00F15177" w:rsidRDefault="00505A18" w:rsidP="007B72D3">
            <w:pPr>
              <w:rPr>
                <w:rFonts w:ascii="Times New Roman" w:hAnsi="Times New Roman" w:cs="Times New Roman"/>
                <w:sz w:val="20"/>
                <w:szCs w:val="20"/>
              </w:rPr>
            </w:pPr>
            <w:r w:rsidRPr="00F15177">
              <w:rPr>
                <w:rFonts w:ascii="Times New Roman" w:hAnsi="Times New Roman" w:cs="Times New Roman"/>
                <w:b/>
                <w:sz w:val="20"/>
                <w:szCs w:val="20"/>
                <w:u w:val="single"/>
              </w:rPr>
              <w:t>COURSE FEE</w:t>
            </w:r>
            <w:r w:rsidRPr="00F15177">
              <w:rPr>
                <w:rFonts w:ascii="Times New Roman" w:hAnsi="Times New Roman" w:cs="Times New Roman"/>
                <w:b/>
                <w:sz w:val="20"/>
                <w:szCs w:val="20"/>
              </w:rPr>
              <w:t>:</w:t>
            </w:r>
            <w:r w:rsidR="007B72D3" w:rsidRPr="00F15177">
              <w:rPr>
                <w:rFonts w:ascii="Times New Roman" w:hAnsi="Times New Roman" w:cs="Times New Roman"/>
                <w:sz w:val="18"/>
                <w:szCs w:val="18"/>
              </w:rPr>
              <w:t xml:space="preserve"> Course fee includes continental </w:t>
            </w:r>
            <w:r w:rsidR="0035367C" w:rsidRPr="00F15177">
              <w:rPr>
                <w:rFonts w:ascii="Times New Roman" w:hAnsi="Times New Roman" w:cs="Times New Roman"/>
                <w:sz w:val="18"/>
                <w:szCs w:val="18"/>
              </w:rPr>
              <w:t>breakfast and course handouts.</w:t>
            </w:r>
          </w:p>
          <w:p w14:paraId="50DCFB90" w14:textId="77777777" w:rsidR="00505A18" w:rsidRPr="00F15177" w:rsidRDefault="00505A18" w:rsidP="00F9067C">
            <w:pPr>
              <w:rPr>
                <w:rFonts w:ascii="Times New Roman" w:hAnsi="Times New Roman" w:cs="Times New Roman"/>
                <w:b/>
                <w:sz w:val="8"/>
                <w:szCs w:val="8"/>
              </w:rPr>
            </w:pPr>
          </w:p>
          <w:p w14:paraId="48ABA83E" w14:textId="27B27C48" w:rsidR="00505A18" w:rsidRPr="00F15177" w:rsidRDefault="0035367C" w:rsidP="002A37CF">
            <w:pPr>
              <w:rPr>
                <w:rFonts w:ascii="Times New Roman" w:hAnsi="Times New Roman" w:cs="Times New Roman"/>
                <w:sz w:val="18"/>
                <w:szCs w:val="18"/>
              </w:rPr>
            </w:pPr>
            <w:r w:rsidRPr="00F15177">
              <w:rPr>
                <w:rFonts w:ascii="Times New Roman" w:hAnsi="Times New Roman" w:cs="Times New Roman"/>
                <w:sz w:val="18"/>
                <w:szCs w:val="18"/>
              </w:rPr>
              <w:t>$125 for PTs and PTAs</w:t>
            </w:r>
          </w:p>
          <w:p w14:paraId="7C621FB2" w14:textId="79145F5D" w:rsidR="007B72D3" w:rsidRPr="00F15177" w:rsidRDefault="00202426" w:rsidP="007B72D3">
            <w:pPr>
              <w:rPr>
                <w:rFonts w:ascii="Times New Roman" w:hAnsi="Times New Roman" w:cs="Times New Roman"/>
                <w:sz w:val="18"/>
                <w:szCs w:val="18"/>
              </w:rPr>
            </w:pPr>
            <w:r w:rsidRPr="00F15177">
              <w:rPr>
                <w:rFonts w:ascii="Times New Roman" w:hAnsi="Times New Roman" w:cs="Times New Roman"/>
                <w:sz w:val="18"/>
                <w:szCs w:val="18"/>
              </w:rPr>
              <w:t>$</w:t>
            </w:r>
            <w:r w:rsidR="0035367C" w:rsidRPr="00F15177">
              <w:rPr>
                <w:rFonts w:ascii="Times New Roman" w:hAnsi="Times New Roman" w:cs="Times New Roman"/>
                <w:sz w:val="18"/>
                <w:szCs w:val="18"/>
              </w:rPr>
              <w:t>100 for USF PTA Clinical Instructors</w:t>
            </w:r>
          </w:p>
          <w:p w14:paraId="1D9B7204" w14:textId="02037C83" w:rsidR="0035367C" w:rsidRPr="00F15177" w:rsidRDefault="00BF104C" w:rsidP="007B72D3">
            <w:pPr>
              <w:rPr>
                <w:rFonts w:ascii="Times New Roman" w:hAnsi="Times New Roman" w:cs="Times New Roman"/>
                <w:sz w:val="20"/>
                <w:szCs w:val="20"/>
              </w:rPr>
            </w:pPr>
            <w:r w:rsidRPr="00F15177">
              <w:rPr>
                <w:rFonts w:ascii="Times New Roman" w:hAnsi="Times New Roman" w:cs="Times New Roman"/>
                <w:sz w:val="18"/>
                <w:szCs w:val="18"/>
              </w:rPr>
              <w:t>$25</w:t>
            </w:r>
            <w:r w:rsidR="0035367C" w:rsidRPr="00F15177">
              <w:rPr>
                <w:rFonts w:ascii="Times New Roman" w:hAnsi="Times New Roman" w:cs="Times New Roman"/>
                <w:sz w:val="18"/>
                <w:szCs w:val="18"/>
              </w:rPr>
              <w:t xml:space="preserve"> for PT or PTA students (limit </w:t>
            </w:r>
            <w:r w:rsidR="00067BF9" w:rsidRPr="00F15177">
              <w:rPr>
                <w:rFonts w:ascii="Times New Roman" w:hAnsi="Times New Roman" w:cs="Times New Roman"/>
                <w:sz w:val="18"/>
                <w:szCs w:val="18"/>
              </w:rPr>
              <w:t>5; additional students will</w:t>
            </w:r>
            <w:r w:rsidR="00A148BD" w:rsidRPr="00F15177">
              <w:rPr>
                <w:rFonts w:ascii="Times New Roman" w:hAnsi="Times New Roman" w:cs="Times New Roman"/>
                <w:sz w:val="18"/>
                <w:szCs w:val="18"/>
              </w:rPr>
              <w:t xml:space="preserve"> b</w:t>
            </w:r>
            <w:r w:rsidR="00067BF9" w:rsidRPr="00F15177">
              <w:rPr>
                <w:rFonts w:ascii="Times New Roman" w:hAnsi="Times New Roman" w:cs="Times New Roman"/>
                <w:sz w:val="18"/>
                <w:szCs w:val="18"/>
              </w:rPr>
              <w:t xml:space="preserve">e placed on </w:t>
            </w:r>
            <w:r w:rsidR="0035367C" w:rsidRPr="00F15177">
              <w:rPr>
                <w:rFonts w:ascii="Times New Roman" w:hAnsi="Times New Roman" w:cs="Times New Roman"/>
                <w:sz w:val="18"/>
                <w:szCs w:val="18"/>
              </w:rPr>
              <w:t>wait</w:t>
            </w:r>
            <w:r w:rsidR="00A148BD" w:rsidRPr="00F15177">
              <w:rPr>
                <w:rFonts w:ascii="Times New Roman" w:hAnsi="Times New Roman" w:cs="Times New Roman"/>
                <w:sz w:val="18"/>
                <w:szCs w:val="18"/>
              </w:rPr>
              <w:t>list</w:t>
            </w:r>
            <w:r w:rsidR="0035367C" w:rsidRPr="00F15177">
              <w:rPr>
                <w:rFonts w:ascii="Times New Roman" w:hAnsi="Times New Roman" w:cs="Times New Roman"/>
                <w:sz w:val="18"/>
                <w:szCs w:val="18"/>
              </w:rPr>
              <w:t>)</w:t>
            </w:r>
          </w:p>
          <w:p w14:paraId="5B66F350" w14:textId="77777777" w:rsidR="007B72D3" w:rsidRPr="00F15177" w:rsidRDefault="007B72D3" w:rsidP="007B72D3">
            <w:pPr>
              <w:rPr>
                <w:rFonts w:ascii="Times New Roman" w:hAnsi="Times New Roman" w:cs="Times New Roman"/>
                <w:i/>
                <w:sz w:val="10"/>
                <w:szCs w:val="10"/>
              </w:rPr>
            </w:pPr>
          </w:p>
          <w:p w14:paraId="17912373" w14:textId="77777777" w:rsidR="00202426" w:rsidRPr="00F15177" w:rsidRDefault="007B72D3" w:rsidP="007B72D3">
            <w:pPr>
              <w:rPr>
                <w:rFonts w:ascii="Times New Roman" w:hAnsi="Times New Roman" w:cs="Times New Roman"/>
                <w:sz w:val="16"/>
                <w:szCs w:val="16"/>
              </w:rPr>
            </w:pPr>
            <w:r w:rsidRPr="00F15177">
              <w:rPr>
                <w:rFonts w:ascii="Times New Roman" w:hAnsi="Times New Roman" w:cs="Times New Roman"/>
                <w:i/>
                <w:sz w:val="16"/>
                <w:szCs w:val="16"/>
              </w:rPr>
              <w:t>*USF PTA Clinical Instructor is defined as the PT or PTA responsible for the clinical experiences of a USF PTA student. This is verified by the Clinical Instructor’s signature on the USF Clinical Education I or II Assessment Form or on the CPI form for Clinical Education III or IV.</w:t>
            </w:r>
          </w:p>
          <w:p w14:paraId="3609AF05" w14:textId="77777777" w:rsidR="00505A18" w:rsidRPr="00F15177" w:rsidRDefault="00505A18" w:rsidP="009E349B">
            <w:pPr>
              <w:rPr>
                <w:rFonts w:ascii="Times New Roman" w:hAnsi="Times New Roman" w:cs="Times New Roman"/>
                <w:sz w:val="16"/>
                <w:szCs w:val="16"/>
              </w:rPr>
            </w:pPr>
          </w:p>
          <w:p w14:paraId="2C8C2E28" w14:textId="2D2E71B8" w:rsidR="007B72D3" w:rsidRPr="00F15177" w:rsidRDefault="000130B3" w:rsidP="000130B3">
            <w:pPr>
              <w:rPr>
                <w:rFonts w:ascii="Times New Roman" w:hAnsi="Times New Roman" w:cs="Times New Roman"/>
                <w:sz w:val="20"/>
                <w:szCs w:val="20"/>
              </w:rPr>
            </w:pPr>
            <w:r w:rsidRPr="00F15177">
              <w:rPr>
                <w:rFonts w:ascii="Times New Roman" w:hAnsi="Times New Roman" w:cs="Times New Roman"/>
                <w:sz w:val="20"/>
                <w:szCs w:val="20"/>
              </w:rPr>
              <w:t>Registrati</w:t>
            </w:r>
            <w:r w:rsidR="00BF104C" w:rsidRPr="00F15177">
              <w:rPr>
                <w:rFonts w:ascii="Times New Roman" w:hAnsi="Times New Roman" w:cs="Times New Roman"/>
                <w:sz w:val="20"/>
                <w:szCs w:val="20"/>
              </w:rPr>
              <w:t>on Deadline:  Friday, November 2</w:t>
            </w:r>
            <w:r w:rsidRPr="00F15177">
              <w:rPr>
                <w:rFonts w:ascii="Times New Roman" w:hAnsi="Times New Roman" w:cs="Times New Roman"/>
                <w:sz w:val="20"/>
                <w:szCs w:val="20"/>
              </w:rPr>
              <w:t>, 2018</w:t>
            </w:r>
          </w:p>
        </w:tc>
        <w:tc>
          <w:tcPr>
            <w:tcW w:w="5796" w:type="dxa"/>
          </w:tcPr>
          <w:tbl>
            <w:tblPr>
              <w:tblStyle w:val="TableGrid"/>
              <w:tblpPr w:leftFromText="180" w:rightFromText="180" w:vertAnchor="text" w:horzAnchor="margin" w:tblpY="4"/>
              <w:tblOverlap w:val="never"/>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230"/>
            </w:tblGrid>
            <w:tr w:rsidR="00505A18" w:rsidRPr="00F15177" w14:paraId="03B3EA99" w14:textId="77777777" w:rsidTr="00A148BD">
              <w:tc>
                <w:tcPr>
                  <w:tcW w:w="5670" w:type="dxa"/>
                  <w:gridSpan w:val="2"/>
                </w:tcPr>
                <w:p w14:paraId="18D3781F" w14:textId="79C6CA27" w:rsidR="00505A18" w:rsidRPr="00F15177" w:rsidRDefault="00505A18" w:rsidP="00A51FBD">
                  <w:pPr>
                    <w:rPr>
                      <w:rFonts w:ascii="Times New Roman" w:hAnsi="Times New Roman" w:cs="Times New Roman"/>
                      <w:b/>
                      <w:sz w:val="18"/>
                      <w:szCs w:val="18"/>
                    </w:rPr>
                  </w:pPr>
                  <w:r w:rsidRPr="00F15177">
                    <w:rPr>
                      <w:rFonts w:ascii="Times New Roman" w:hAnsi="Times New Roman" w:cs="Times New Roman"/>
                      <w:b/>
                      <w:sz w:val="18"/>
                      <w:szCs w:val="18"/>
                    </w:rPr>
                    <w:t xml:space="preserve">Course Schedule:  Contact hours:  </w:t>
                  </w:r>
                  <w:r w:rsidR="0035367C" w:rsidRPr="00F15177">
                    <w:rPr>
                      <w:rFonts w:ascii="Times New Roman" w:hAnsi="Times New Roman" w:cs="Times New Roman"/>
                      <w:b/>
                      <w:sz w:val="18"/>
                      <w:szCs w:val="18"/>
                    </w:rPr>
                    <w:t>7</w:t>
                  </w:r>
                  <w:r w:rsidR="00A51FBD" w:rsidRPr="00F15177">
                    <w:rPr>
                      <w:rFonts w:ascii="Times New Roman" w:hAnsi="Times New Roman" w:cs="Times New Roman"/>
                      <w:b/>
                      <w:sz w:val="18"/>
                      <w:szCs w:val="18"/>
                    </w:rPr>
                    <w:t>.0</w:t>
                  </w:r>
                </w:p>
              </w:tc>
            </w:tr>
            <w:tr w:rsidR="00A51FBD" w:rsidRPr="00F15177" w14:paraId="3619E6AA" w14:textId="77777777" w:rsidTr="00A148BD">
              <w:tc>
                <w:tcPr>
                  <w:tcW w:w="1440" w:type="dxa"/>
                </w:tcPr>
                <w:p w14:paraId="283B9EF0" w14:textId="77777777" w:rsidR="00A51FBD" w:rsidRPr="00F15177" w:rsidRDefault="00A51FBD" w:rsidP="00505A18">
                  <w:pPr>
                    <w:rPr>
                      <w:rFonts w:ascii="Times New Roman" w:hAnsi="Times New Roman" w:cs="Times New Roman"/>
                      <w:sz w:val="18"/>
                      <w:szCs w:val="18"/>
                    </w:rPr>
                  </w:pPr>
                  <w:r w:rsidRPr="00F15177">
                    <w:rPr>
                      <w:rFonts w:ascii="Times New Roman" w:hAnsi="Times New Roman" w:cs="Times New Roman"/>
                      <w:sz w:val="18"/>
                      <w:szCs w:val="18"/>
                    </w:rPr>
                    <w:t>7:30 - 8:00</w:t>
                  </w:r>
                  <w:r w:rsidR="00155C12" w:rsidRPr="00F15177">
                    <w:rPr>
                      <w:rFonts w:ascii="Times New Roman" w:hAnsi="Times New Roman" w:cs="Times New Roman"/>
                      <w:sz w:val="18"/>
                      <w:szCs w:val="18"/>
                    </w:rPr>
                    <w:t xml:space="preserve"> a.m.</w:t>
                  </w:r>
                  <w:r w:rsidRPr="00F15177">
                    <w:rPr>
                      <w:rFonts w:ascii="Times New Roman" w:hAnsi="Times New Roman" w:cs="Times New Roman"/>
                      <w:sz w:val="18"/>
                      <w:szCs w:val="18"/>
                    </w:rPr>
                    <w:t xml:space="preserve"> </w:t>
                  </w:r>
                </w:p>
              </w:tc>
              <w:tc>
                <w:tcPr>
                  <w:tcW w:w="4230" w:type="dxa"/>
                </w:tcPr>
                <w:p w14:paraId="124D2F3D" w14:textId="621C18DA" w:rsidR="00A51FBD" w:rsidRPr="00F15177" w:rsidRDefault="00A51FBD" w:rsidP="00505A18">
                  <w:pPr>
                    <w:rPr>
                      <w:rFonts w:ascii="Times New Roman" w:hAnsi="Times New Roman" w:cs="Times New Roman"/>
                      <w:b/>
                      <w:sz w:val="18"/>
                      <w:szCs w:val="18"/>
                    </w:rPr>
                  </w:pPr>
                  <w:r w:rsidRPr="00F15177">
                    <w:rPr>
                      <w:rFonts w:ascii="Times New Roman" w:hAnsi="Times New Roman" w:cs="Times New Roman"/>
                      <w:b/>
                      <w:sz w:val="18"/>
                      <w:szCs w:val="18"/>
                    </w:rPr>
                    <w:t>-Registration</w:t>
                  </w:r>
                  <w:r w:rsidR="000130B3" w:rsidRPr="00F15177">
                    <w:rPr>
                      <w:rFonts w:ascii="Times New Roman" w:hAnsi="Times New Roman" w:cs="Times New Roman"/>
                      <w:b/>
                      <w:sz w:val="18"/>
                      <w:szCs w:val="18"/>
                    </w:rPr>
                    <w:t xml:space="preserve"> - </w:t>
                  </w:r>
                  <w:r w:rsidR="000130B3" w:rsidRPr="00F15177">
                    <w:rPr>
                      <w:rFonts w:ascii="Times New Roman" w:hAnsi="Times New Roman" w:cs="Times New Roman"/>
                      <w:sz w:val="18"/>
                      <w:szCs w:val="18"/>
                    </w:rPr>
                    <w:t>light breakfast</w:t>
                  </w:r>
                </w:p>
              </w:tc>
            </w:tr>
            <w:tr w:rsidR="00505A18" w:rsidRPr="00F15177" w14:paraId="7D8A8E09" w14:textId="77777777" w:rsidTr="00A148BD">
              <w:tc>
                <w:tcPr>
                  <w:tcW w:w="1440" w:type="dxa"/>
                </w:tcPr>
                <w:p w14:paraId="1AB2E7BE" w14:textId="77777777" w:rsidR="00505A18" w:rsidRPr="00F15177" w:rsidRDefault="00505A18" w:rsidP="001D584C">
                  <w:pPr>
                    <w:rPr>
                      <w:rFonts w:ascii="Times New Roman" w:hAnsi="Times New Roman" w:cs="Times New Roman"/>
                      <w:b/>
                      <w:sz w:val="18"/>
                      <w:szCs w:val="18"/>
                    </w:rPr>
                  </w:pPr>
                  <w:r w:rsidRPr="00F15177">
                    <w:rPr>
                      <w:rFonts w:ascii="Times New Roman" w:hAnsi="Times New Roman" w:cs="Times New Roman"/>
                      <w:sz w:val="18"/>
                      <w:szCs w:val="18"/>
                    </w:rPr>
                    <w:t>8:00</w:t>
                  </w:r>
                  <w:r w:rsidR="00A51FBD" w:rsidRPr="00F15177">
                    <w:rPr>
                      <w:rFonts w:ascii="Times New Roman" w:hAnsi="Times New Roman" w:cs="Times New Roman"/>
                      <w:sz w:val="18"/>
                      <w:szCs w:val="18"/>
                    </w:rPr>
                    <w:t xml:space="preserve"> - </w:t>
                  </w:r>
                  <w:r w:rsidRPr="00F15177">
                    <w:rPr>
                      <w:rFonts w:ascii="Times New Roman" w:hAnsi="Times New Roman" w:cs="Times New Roman"/>
                      <w:sz w:val="18"/>
                      <w:szCs w:val="18"/>
                    </w:rPr>
                    <w:t>10:00</w:t>
                  </w:r>
                  <w:r w:rsidR="00155C12" w:rsidRPr="00F15177">
                    <w:rPr>
                      <w:rFonts w:ascii="Times New Roman" w:hAnsi="Times New Roman" w:cs="Times New Roman"/>
                      <w:sz w:val="18"/>
                      <w:szCs w:val="18"/>
                    </w:rPr>
                    <w:t xml:space="preserve"> </w:t>
                  </w:r>
                </w:p>
              </w:tc>
              <w:tc>
                <w:tcPr>
                  <w:tcW w:w="4230" w:type="dxa"/>
                </w:tcPr>
                <w:p w14:paraId="5C7131A6" w14:textId="43FF5707" w:rsidR="00505A18" w:rsidRPr="00F15177" w:rsidRDefault="00505A18" w:rsidP="000130B3">
                  <w:pPr>
                    <w:rPr>
                      <w:rFonts w:ascii="Times New Roman" w:hAnsi="Times New Roman" w:cs="Times New Roman"/>
                      <w:sz w:val="18"/>
                      <w:szCs w:val="18"/>
                    </w:rPr>
                  </w:pPr>
                  <w:r w:rsidRPr="00F15177">
                    <w:rPr>
                      <w:rFonts w:ascii="Times New Roman" w:hAnsi="Times New Roman" w:cs="Times New Roman"/>
                      <w:sz w:val="18"/>
                      <w:szCs w:val="18"/>
                    </w:rPr>
                    <w:t>-</w:t>
                  </w:r>
                  <w:r w:rsidR="000130B3" w:rsidRPr="00F15177">
                    <w:rPr>
                      <w:rFonts w:ascii="Times New Roman" w:hAnsi="Times New Roman" w:cs="Times New Roman"/>
                      <w:sz w:val="18"/>
                      <w:szCs w:val="18"/>
                    </w:rPr>
                    <w:t>Lecture, Videos, Functional Screening Tools</w:t>
                  </w:r>
                </w:p>
              </w:tc>
            </w:tr>
            <w:tr w:rsidR="00505A18" w:rsidRPr="00F15177" w14:paraId="526859B8" w14:textId="77777777" w:rsidTr="00A148BD">
              <w:tc>
                <w:tcPr>
                  <w:tcW w:w="1440" w:type="dxa"/>
                </w:tcPr>
                <w:p w14:paraId="4777DC37" w14:textId="77777777" w:rsidR="00505A18" w:rsidRPr="00F15177" w:rsidRDefault="00A51FBD" w:rsidP="001D584C">
                  <w:pPr>
                    <w:rPr>
                      <w:rFonts w:ascii="Times New Roman" w:hAnsi="Times New Roman" w:cs="Times New Roman"/>
                      <w:sz w:val="18"/>
                      <w:szCs w:val="18"/>
                    </w:rPr>
                  </w:pPr>
                  <w:r w:rsidRPr="00F15177">
                    <w:rPr>
                      <w:rFonts w:ascii="Times New Roman" w:hAnsi="Times New Roman" w:cs="Times New Roman"/>
                      <w:sz w:val="18"/>
                      <w:szCs w:val="18"/>
                    </w:rPr>
                    <w:t xml:space="preserve">10:00 - </w:t>
                  </w:r>
                  <w:r w:rsidR="00505A18" w:rsidRPr="00F15177">
                    <w:rPr>
                      <w:rFonts w:ascii="Times New Roman" w:hAnsi="Times New Roman" w:cs="Times New Roman"/>
                      <w:sz w:val="18"/>
                      <w:szCs w:val="18"/>
                    </w:rPr>
                    <w:t>10:15</w:t>
                  </w:r>
                  <w:r w:rsidR="00155C12" w:rsidRPr="00F15177">
                    <w:rPr>
                      <w:rFonts w:ascii="Times New Roman" w:hAnsi="Times New Roman" w:cs="Times New Roman"/>
                      <w:sz w:val="18"/>
                      <w:szCs w:val="18"/>
                    </w:rPr>
                    <w:t xml:space="preserve"> </w:t>
                  </w:r>
                </w:p>
              </w:tc>
              <w:tc>
                <w:tcPr>
                  <w:tcW w:w="4230" w:type="dxa"/>
                </w:tcPr>
                <w:p w14:paraId="5C480804" w14:textId="77777777" w:rsidR="00505A18" w:rsidRPr="00F15177" w:rsidRDefault="00505A18" w:rsidP="00505A18">
                  <w:pPr>
                    <w:rPr>
                      <w:rFonts w:ascii="Times New Roman" w:hAnsi="Times New Roman" w:cs="Times New Roman"/>
                      <w:sz w:val="18"/>
                      <w:szCs w:val="18"/>
                    </w:rPr>
                  </w:pPr>
                  <w:r w:rsidRPr="00F15177">
                    <w:rPr>
                      <w:rFonts w:ascii="Times New Roman" w:hAnsi="Times New Roman" w:cs="Times New Roman"/>
                      <w:sz w:val="18"/>
                      <w:szCs w:val="18"/>
                    </w:rPr>
                    <w:t>-Break</w:t>
                  </w:r>
                </w:p>
              </w:tc>
            </w:tr>
            <w:tr w:rsidR="00505A18" w:rsidRPr="00F15177" w14:paraId="771807CE" w14:textId="77777777" w:rsidTr="00A148BD">
              <w:tc>
                <w:tcPr>
                  <w:tcW w:w="1440" w:type="dxa"/>
                </w:tcPr>
                <w:p w14:paraId="0846C0A3" w14:textId="77777777" w:rsidR="00505A18" w:rsidRPr="00F15177" w:rsidRDefault="00A51FBD" w:rsidP="00A51FBD">
                  <w:pPr>
                    <w:rPr>
                      <w:rFonts w:ascii="Times New Roman" w:hAnsi="Times New Roman" w:cs="Times New Roman"/>
                      <w:sz w:val="18"/>
                      <w:szCs w:val="18"/>
                    </w:rPr>
                  </w:pPr>
                  <w:r w:rsidRPr="00F15177">
                    <w:rPr>
                      <w:rFonts w:ascii="Times New Roman" w:hAnsi="Times New Roman" w:cs="Times New Roman"/>
                      <w:sz w:val="18"/>
                      <w:szCs w:val="18"/>
                    </w:rPr>
                    <w:t xml:space="preserve">10:15 - </w:t>
                  </w:r>
                  <w:r w:rsidR="00505A18" w:rsidRPr="00F15177">
                    <w:rPr>
                      <w:rFonts w:ascii="Times New Roman" w:hAnsi="Times New Roman" w:cs="Times New Roman"/>
                      <w:sz w:val="18"/>
                      <w:szCs w:val="18"/>
                    </w:rPr>
                    <w:t>12:00</w:t>
                  </w:r>
                  <w:r w:rsidR="00155C12" w:rsidRPr="00F15177">
                    <w:rPr>
                      <w:rFonts w:ascii="Times New Roman" w:hAnsi="Times New Roman" w:cs="Times New Roman"/>
                      <w:sz w:val="18"/>
                      <w:szCs w:val="18"/>
                    </w:rPr>
                    <w:t xml:space="preserve"> </w:t>
                  </w:r>
                </w:p>
              </w:tc>
              <w:tc>
                <w:tcPr>
                  <w:tcW w:w="4230" w:type="dxa"/>
                </w:tcPr>
                <w:p w14:paraId="1D58EA0F" w14:textId="0DA3066C" w:rsidR="00505A18" w:rsidRPr="00F15177" w:rsidRDefault="00505A18" w:rsidP="000130B3">
                  <w:pPr>
                    <w:rPr>
                      <w:rFonts w:ascii="Times New Roman" w:hAnsi="Times New Roman" w:cs="Times New Roman"/>
                      <w:sz w:val="18"/>
                      <w:szCs w:val="18"/>
                    </w:rPr>
                  </w:pPr>
                  <w:r w:rsidRPr="00F15177">
                    <w:rPr>
                      <w:rFonts w:ascii="Times New Roman" w:hAnsi="Times New Roman" w:cs="Times New Roman"/>
                      <w:sz w:val="18"/>
                      <w:szCs w:val="18"/>
                    </w:rPr>
                    <w:t>-</w:t>
                  </w:r>
                  <w:r w:rsidR="000130B3" w:rsidRPr="00F15177">
                    <w:rPr>
                      <w:rFonts w:ascii="Times New Roman" w:hAnsi="Times New Roman" w:cs="Times New Roman"/>
                      <w:sz w:val="18"/>
                      <w:szCs w:val="18"/>
                    </w:rPr>
                    <w:t>Lecture, Videos</w:t>
                  </w:r>
                </w:p>
              </w:tc>
            </w:tr>
            <w:tr w:rsidR="00505A18" w:rsidRPr="00F15177" w14:paraId="1B79DF25" w14:textId="77777777" w:rsidTr="00A148BD">
              <w:tc>
                <w:tcPr>
                  <w:tcW w:w="1440" w:type="dxa"/>
                </w:tcPr>
                <w:p w14:paraId="6FF0592D" w14:textId="21C5707F" w:rsidR="00505A18" w:rsidRPr="00F15177" w:rsidRDefault="00A51FBD" w:rsidP="00A51FBD">
                  <w:pPr>
                    <w:rPr>
                      <w:rFonts w:ascii="Times New Roman" w:hAnsi="Times New Roman" w:cs="Times New Roman"/>
                      <w:sz w:val="18"/>
                      <w:szCs w:val="18"/>
                    </w:rPr>
                  </w:pPr>
                  <w:r w:rsidRPr="00F15177">
                    <w:rPr>
                      <w:rFonts w:ascii="Times New Roman" w:hAnsi="Times New Roman" w:cs="Times New Roman"/>
                      <w:sz w:val="18"/>
                      <w:szCs w:val="18"/>
                    </w:rPr>
                    <w:t xml:space="preserve">12:00 </w:t>
                  </w:r>
                  <w:r w:rsidR="000130B3" w:rsidRPr="00F15177">
                    <w:rPr>
                      <w:rFonts w:ascii="Times New Roman" w:hAnsi="Times New Roman" w:cs="Times New Roman"/>
                      <w:sz w:val="18"/>
                      <w:szCs w:val="18"/>
                    </w:rPr>
                    <w:t>–</w:t>
                  </w:r>
                  <w:r w:rsidRPr="00F15177">
                    <w:rPr>
                      <w:rFonts w:ascii="Times New Roman" w:hAnsi="Times New Roman" w:cs="Times New Roman"/>
                      <w:sz w:val="18"/>
                      <w:szCs w:val="18"/>
                    </w:rPr>
                    <w:t xml:space="preserve"> </w:t>
                  </w:r>
                  <w:r w:rsidR="00505A18" w:rsidRPr="00F15177">
                    <w:rPr>
                      <w:rFonts w:ascii="Times New Roman" w:hAnsi="Times New Roman" w:cs="Times New Roman"/>
                      <w:sz w:val="18"/>
                      <w:szCs w:val="18"/>
                    </w:rPr>
                    <w:t>1</w:t>
                  </w:r>
                  <w:r w:rsidR="000130B3" w:rsidRPr="00F15177">
                    <w:rPr>
                      <w:rFonts w:ascii="Times New Roman" w:hAnsi="Times New Roman" w:cs="Times New Roman"/>
                      <w:sz w:val="18"/>
                      <w:szCs w:val="18"/>
                    </w:rPr>
                    <w:t>:00</w:t>
                  </w:r>
                </w:p>
              </w:tc>
              <w:tc>
                <w:tcPr>
                  <w:tcW w:w="4230" w:type="dxa"/>
                </w:tcPr>
                <w:p w14:paraId="729A108D" w14:textId="2B2ADD4A" w:rsidR="00505A18" w:rsidRPr="00F15177" w:rsidRDefault="00505A18" w:rsidP="00505A18">
                  <w:pPr>
                    <w:rPr>
                      <w:rFonts w:ascii="Times New Roman" w:hAnsi="Times New Roman" w:cs="Times New Roman"/>
                      <w:sz w:val="18"/>
                      <w:szCs w:val="18"/>
                    </w:rPr>
                  </w:pPr>
                  <w:r w:rsidRPr="00F15177">
                    <w:rPr>
                      <w:rFonts w:ascii="Times New Roman" w:hAnsi="Times New Roman" w:cs="Times New Roman"/>
                      <w:sz w:val="18"/>
                      <w:szCs w:val="18"/>
                    </w:rPr>
                    <w:t>-Lunch</w:t>
                  </w:r>
                  <w:r w:rsidR="000130B3" w:rsidRPr="00F15177">
                    <w:rPr>
                      <w:rFonts w:ascii="Times New Roman" w:hAnsi="Times New Roman" w:cs="Times New Roman"/>
                      <w:sz w:val="18"/>
                      <w:szCs w:val="18"/>
                    </w:rPr>
                    <w:t xml:space="preserve"> On Your Own</w:t>
                  </w:r>
                </w:p>
              </w:tc>
            </w:tr>
            <w:tr w:rsidR="00505A18" w:rsidRPr="00F15177" w14:paraId="068D1326" w14:textId="77777777" w:rsidTr="00A148BD">
              <w:tc>
                <w:tcPr>
                  <w:tcW w:w="1440" w:type="dxa"/>
                </w:tcPr>
                <w:p w14:paraId="2D7253E7" w14:textId="12203AB6" w:rsidR="00505A18" w:rsidRPr="00F15177" w:rsidRDefault="000130B3" w:rsidP="00A51FBD">
                  <w:pPr>
                    <w:rPr>
                      <w:rFonts w:ascii="Times New Roman" w:hAnsi="Times New Roman" w:cs="Times New Roman"/>
                      <w:sz w:val="18"/>
                      <w:szCs w:val="18"/>
                    </w:rPr>
                  </w:pPr>
                  <w:r w:rsidRPr="00F15177">
                    <w:rPr>
                      <w:rFonts w:ascii="Times New Roman" w:hAnsi="Times New Roman" w:cs="Times New Roman"/>
                      <w:sz w:val="18"/>
                      <w:szCs w:val="18"/>
                    </w:rPr>
                    <w:t xml:space="preserve">1:00 </w:t>
                  </w:r>
                  <w:r w:rsidR="00A51FBD" w:rsidRPr="00F15177">
                    <w:rPr>
                      <w:rFonts w:ascii="Times New Roman" w:hAnsi="Times New Roman" w:cs="Times New Roman"/>
                      <w:sz w:val="18"/>
                      <w:szCs w:val="18"/>
                    </w:rPr>
                    <w:t xml:space="preserve"> - 2:30</w:t>
                  </w:r>
                </w:p>
              </w:tc>
              <w:tc>
                <w:tcPr>
                  <w:tcW w:w="4230" w:type="dxa"/>
                </w:tcPr>
                <w:p w14:paraId="16098702" w14:textId="13A81E6C" w:rsidR="00505A18" w:rsidRPr="00F15177" w:rsidRDefault="00505A18" w:rsidP="000130B3">
                  <w:pPr>
                    <w:rPr>
                      <w:rFonts w:ascii="Times New Roman" w:hAnsi="Times New Roman" w:cs="Times New Roman"/>
                      <w:sz w:val="18"/>
                      <w:szCs w:val="18"/>
                    </w:rPr>
                  </w:pPr>
                  <w:r w:rsidRPr="00F15177">
                    <w:rPr>
                      <w:rFonts w:ascii="Times New Roman" w:hAnsi="Times New Roman" w:cs="Times New Roman"/>
                      <w:sz w:val="18"/>
                      <w:szCs w:val="18"/>
                    </w:rPr>
                    <w:t>-</w:t>
                  </w:r>
                  <w:r w:rsidR="000130B3" w:rsidRPr="00F15177">
                    <w:rPr>
                      <w:rFonts w:ascii="Times New Roman" w:hAnsi="Times New Roman" w:cs="Times New Roman"/>
                      <w:sz w:val="18"/>
                      <w:szCs w:val="18"/>
                    </w:rPr>
                    <w:t>Lab</w:t>
                  </w:r>
                </w:p>
              </w:tc>
            </w:tr>
            <w:tr w:rsidR="00505A18" w:rsidRPr="00F15177" w14:paraId="3124492F" w14:textId="77777777" w:rsidTr="00A148BD">
              <w:tc>
                <w:tcPr>
                  <w:tcW w:w="1440" w:type="dxa"/>
                </w:tcPr>
                <w:p w14:paraId="6D244DDA" w14:textId="77777777" w:rsidR="00505A18" w:rsidRPr="00F15177" w:rsidRDefault="00A51FBD" w:rsidP="00A51FBD">
                  <w:pPr>
                    <w:rPr>
                      <w:rFonts w:ascii="Times New Roman" w:hAnsi="Times New Roman" w:cs="Times New Roman"/>
                      <w:sz w:val="18"/>
                      <w:szCs w:val="18"/>
                    </w:rPr>
                  </w:pPr>
                  <w:r w:rsidRPr="00F15177">
                    <w:rPr>
                      <w:rFonts w:ascii="Times New Roman" w:hAnsi="Times New Roman" w:cs="Times New Roman"/>
                      <w:sz w:val="18"/>
                      <w:szCs w:val="18"/>
                    </w:rPr>
                    <w:t>2:30 - 2:45</w:t>
                  </w:r>
                </w:p>
              </w:tc>
              <w:tc>
                <w:tcPr>
                  <w:tcW w:w="4230" w:type="dxa"/>
                </w:tcPr>
                <w:p w14:paraId="24CB951D" w14:textId="77777777" w:rsidR="00505A18" w:rsidRPr="00F15177" w:rsidRDefault="00505A18" w:rsidP="00505A18">
                  <w:pPr>
                    <w:rPr>
                      <w:rFonts w:ascii="Times New Roman" w:hAnsi="Times New Roman" w:cs="Times New Roman"/>
                      <w:sz w:val="18"/>
                      <w:szCs w:val="18"/>
                    </w:rPr>
                  </w:pPr>
                  <w:r w:rsidRPr="00F15177">
                    <w:rPr>
                      <w:rFonts w:ascii="Times New Roman" w:hAnsi="Times New Roman" w:cs="Times New Roman"/>
                      <w:sz w:val="18"/>
                      <w:szCs w:val="18"/>
                    </w:rPr>
                    <w:t>-Break</w:t>
                  </w:r>
                </w:p>
              </w:tc>
            </w:tr>
            <w:tr w:rsidR="00505A18" w:rsidRPr="00F15177" w14:paraId="249B40E7" w14:textId="77777777" w:rsidTr="00A148BD">
              <w:tc>
                <w:tcPr>
                  <w:tcW w:w="1440" w:type="dxa"/>
                </w:tcPr>
                <w:p w14:paraId="58186D22" w14:textId="28706CDD" w:rsidR="00505A18" w:rsidRPr="00F15177" w:rsidRDefault="000130B3" w:rsidP="00A51FBD">
                  <w:pPr>
                    <w:rPr>
                      <w:rFonts w:ascii="Times New Roman" w:hAnsi="Times New Roman" w:cs="Times New Roman"/>
                      <w:sz w:val="18"/>
                      <w:szCs w:val="18"/>
                    </w:rPr>
                  </w:pPr>
                  <w:r w:rsidRPr="00F15177">
                    <w:rPr>
                      <w:rFonts w:ascii="Times New Roman" w:hAnsi="Times New Roman" w:cs="Times New Roman"/>
                      <w:sz w:val="18"/>
                      <w:szCs w:val="18"/>
                    </w:rPr>
                    <w:t>2:45 - 4</w:t>
                  </w:r>
                  <w:r w:rsidR="00505A18" w:rsidRPr="00F15177">
                    <w:rPr>
                      <w:rFonts w:ascii="Times New Roman" w:hAnsi="Times New Roman" w:cs="Times New Roman"/>
                      <w:sz w:val="18"/>
                      <w:szCs w:val="18"/>
                    </w:rPr>
                    <w:t>:00</w:t>
                  </w:r>
                  <w:r w:rsidR="001D584C" w:rsidRPr="00F15177">
                    <w:rPr>
                      <w:rFonts w:ascii="Times New Roman" w:hAnsi="Times New Roman" w:cs="Times New Roman"/>
                      <w:sz w:val="18"/>
                      <w:szCs w:val="18"/>
                    </w:rPr>
                    <w:t xml:space="preserve"> p.m.</w:t>
                  </w:r>
                </w:p>
              </w:tc>
              <w:tc>
                <w:tcPr>
                  <w:tcW w:w="4230" w:type="dxa"/>
                </w:tcPr>
                <w:p w14:paraId="0FA7724E" w14:textId="77777777" w:rsidR="0035367C" w:rsidRPr="00F15177" w:rsidRDefault="00505A18" w:rsidP="000130B3">
                  <w:pPr>
                    <w:rPr>
                      <w:rFonts w:ascii="Times New Roman" w:hAnsi="Times New Roman" w:cs="Times New Roman"/>
                      <w:sz w:val="18"/>
                      <w:szCs w:val="18"/>
                    </w:rPr>
                  </w:pPr>
                  <w:r w:rsidRPr="00F15177">
                    <w:rPr>
                      <w:rFonts w:ascii="Times New Roman" w:hAnsi="Times New Roman" w:cs="Times New Roman"/>
                      <w:sz w:val="18"/>
                      <w:szCs w:val="18"/>
                    </w:rPr>
                    <w:t>-</w:t>
                  </w:r>
                  <w:r w:rsidR="000130B3" w:rsidRPr="00F15177">
                    <w:rPr>
                      <w:rFonts w:ascii="Times New Roman" w:hAnsi="Times New Roman" w:cs="Times New Roman"/>
                      <w:sz w:val="18"/>
                      <w:szCs w:val="18"/>
                    </w:rPr>
                    <w:t xml:space="preserve">Lecture, Discussion, Intervention Skills, Case </w:t>
                  </w:r>
                  <w:r w:rsidR="0035367C" w:rsidRPr="00F15177">
                    <w:rPr>
                      <w:rFonts w:ascii="Times New Roman" w:hAnsi="Times New Roman" w:cs="Times New Roman"/>
                      <w:sz w:val="18"/>
                      <w:szCs w:val="18"/>
                    </w:rPr>
                    <w:t xml:space="preserve">    </w:t>
                  </w:r>
                </w:p>
                <w:p w14:paraId="3C1FA21F" w14:textId="25D8C86B" w:rsidR="000130B3" w:rsidRPr="00F15177" w:rsidRDefault="0035367C" w:rsidP="000130B3">
                  <w:pPr>
                    <w:rPr>
                      <w:rFonts w:ascii="Times New Roman" w:hAnsi="Times New Roman" w:cs="Times New Roman"/>
                      <w:sz w:val="18"/>
                      <w:szCs w:val="18"/>
                    </w:rPr>
                  </w:pPr>
                  <w:r w:rsidRPr="00F15177">
                    <w:rPr>
                      <w:rFonts w:ascii="Times New Roman" w:hAnsi="Times New Roman" w:cs="Times New Roman"/>
                      <w:sz w:val="18"/>
                      <w:szCs w:val="18"/>
                    </w:rPr>
                    <w:t xml:space="preserve"> </w:t>
                  </w:r>
                  <w:r w:rsidR="000130B3" w:rsidRPr="00F15177">
                    <w:rPr>
                      <w:rFonts w:ascii="Times New Roman" w:hAnsi="Times New Roman" w:cs="Times New Roman"/>
                      <w:sz w:val="18"/>
                      <w:szCs w:val="18"/>
                    </w:rPr>
                    <w:t>Studies</w:t>
                  </w:r>
                </w:p>
              </w:tc>
            </w:tr>
            <w:tr w:rsidR="000130B3" w:rsidRPr="00F15177" w14:paraId="6B036581" w14:textId="77777777" w:rsidTr="00A148BD">
              <w:tc>
                <w:tcPr>
                  <w:tcW w:w="1440" w:type="dxa"/>
                </w:tcPr>
                <w:p w14:paraId="1431A2FF" w14:textId="736D6A0E" w:rsidR="000130B3" w:rsidRPr="00F15177" w:rsidRDefault="000130B3" w:rsidP="00A51FBD">
                  <w:pPr>
                    <w:rPr>
                      <w:rFonts w:ascii="Times New Roman" w:hAnsi="Times New Roman" w:cs="Times New Roman"/>
                      <w:sz w:val="18"/>
                      <w:szCs w:val="18"/>
                    </w:rPr>
                  </w:pPr>
                  <w:r w:rsidRPr="00F15177">
                    <w:rPr>
                      <w:rFonts w:ascii="Times New Roman" w:hAnsi="Times New Roman" w:cs="Times New Roman"/>
                      <w:sz w:val="18"/>
                      <w:szCs w:val="18"/>
                    </w:rPr>
                    <w:t>4:00-4:30</w:t>
                  </w:r>
                </w:p>
              </w:tc>
              <w:tc>
                <w:tcPr>
                  <w:tcW w:w="4230" w:type="dxa"/>
                </w:tcPr>
                <w:p w14:paraId="4F46D26C" w14:textId="650FAEBA" w:rsidR="000130B3" w:rsidRPr="00F15177" w:rsidRDefault="000130B3" w:rsidP="000130B3">
                  <w:pPr>
                    <w:rPr>
                      <w:rFonts w:ascii="Times New Roman" w:hAnsi="Times New Roman" w:cs="Times New Roman"/>
                      <w:sz w:val="18"/>
                      <w:szCs w:val="18"/>
                    </w:rPr>
                  </w:pPr>
                  <w:r w:rsidRPr="00F15177">
                    <w:rPr>
                      <w:rFonts w:ascii="Times New Roman" w:hAnsi="Times New Roman" w:cs="Times New Roman"/>
                      <w:sz w:val="18"/>
                      <w:szCs w:val="18"/>
                    </w:rPr>
                    <w:t>-Questions, Post-Test</w:t>
                  </w:r>
                </w:p>
              </w:tc>
            </w:tr>
          </w:tbl>
          <w:p w14:paraId="5C27A719" w14:textId="77777777" w:rsidR="000130B3" w:rsidRPr="00F15177" w:rsidRDefault="000130B3" w:rsidP="000130B3">
            <w:pPr>
              <w:rPr>
                <w:rStyle w:val="Hyperlink"/>
                <w:rFonts w:ascii="Times New Roman" w:hAnsi="Times New Roman" w:cs="Times New Roman"/>
                <w:color w:val="auto"/>
                <w:sz w:val="18"/>
                <w:szCs w:val="18"/>
                <w:u w:val="none"/>
              </w:rPr>
            </w:pPr>
          </w:p>
          <w:p w14:paraId="1E24199B" w14:textId="2951FC69" w:rsidR="00505A18" w:rsidRPr="00F15177" w:rsidRDefault="000130B3" w:rsidP="0035367C">
            <w:pPr>
              <w:rPr>
                <w:rFonts w:ascii="Times New Roman" w:hAnsi="Times New Roman" w:cs="Times New Roman"/>
                <w:sz w:val="16"/>
                <w:szCs w:val="16"/>
              </w:rPr>
            </w:pPr>
            <w:r w:rsidRPr="00F15177">
              <w:rPr>
                <w:rStyle w:val="Hyperlink"/>
                <w:rFonts w:ascii="Times New Roman" w:hAnsi="Times New Roman" w:cs="Times New Roman"/>
                <w:color w:val="auto"/>
                <w:sz w:val="18"/>
                <w:szCs w:val="18"/>
                <w:u w:val="none"/>
              </w:rPr>
              <w:t xml:space="preserve">For Questions or concerns, </w:t>
            </w:r>
            <w:r w:rsidR="00202426" w:rsidRPr="00F15177">
              <w:rPr>
                <w:rStyle w:val="Hyperlink"/>
                <w:rFonts w:ascii="Times New Roman" w:hAnsi="Times New Roman" w:cs="Times New Roman"/>
                <w:color w:val="auto"/>
                <w:sz w:val="18"/>
                <w:szCs w:val="18"/>
                <w:u w:val="none"/>
              </w:rPr>
              <w:t xml:space="preserve">please contact </w:t>
            </w:r>
            <w:r w:rsidR="0035367C" w:rsidRPr="00F15177">
              <w:rPr>
                <w:rStyle w:val="Hyperlink"/>
                <w:rFonts w:ascii="Times New Roman" w:hAnsi="Times New Roman" w:cs="Times New Roman"/>
                <w:color w:val="auto"/>
                <w:sz w:val="18"/>
                <w:szCs w:val="18"/>
                <w:u w:val="none"/>
              </w:rPr>
              <w:t>Beth Shutt at bshutt@sf.edu.</w:t>
            </w:r>
            <w:r w:rsidR="007B72D3" w:rsidRPr="00F15177">
              <w:rPr>
                <w:rStyle w:val="Hyperlink"/>
                <w:rFonts w:ascii="Times New Roman" w:hAnsi="Times New Roman" w:cs="Times New Roman"/>
                <w:color w:val="auto"/>
                <w:sz w:val="16"/>
                <w:szCs w:val="16"/>
                <w:u w:val="none"/>
              </w:rPr>
              <w:t xml:space="preserve"> </w:t>
            </w:r>
          </w:p>
        </w:tc>
      </w:tr>
    </w:tbl>
    <w:p w14:paraId="503C9B1B" w14:textId="0AA11A2A" w:rsidR="00DA4D97" w:rsidRPr="00FC2E72" w:rsidRDefault="007B72D3" w:rsidP="0092108E">
      <w:pPr>
        <w:ind w:left="90"/>
        <w:rPr>
          <w:rFonts w:ascii="Times New Roman" w:hAnsi="Times New Roman" w:cs="Times New Roman"/>
          <w:i/>
          <w:sz w:val="32"/>
          <w:szCs w:val="32"/>
          <w:u w:val="single"/>
        </w:rPr>
      </w:pPr>
      <w:r w:rsidRPr="00F15177">
        <w:rPr>
          <w:rFonts w:ascii="Times New Roman" w:hAnsi="Times New Roman" w:cs="Times New Roman"/>
          <w:sz w:val="24"/>
          <w:szCs w:val="24"/>
        </w:rPr>
        <w:t>For Registration go to:</w:t>
      </w:r>
      <w:r w:rsidRPr="00F15177">
        <w:rPr>
          <w:rFonts w:ascii="Times New Roman" w:hAnsi="Times New Roman" w:cs="Times New Roman"/>
          <w:i/>
          <w:sz w:val="24"/>
          <w:szCs w:val="24"/>
        </w:rPr>
        <w:t xml:space="preserve"> </w:t>
      </w:r>
      <w:r w:rsidR="001557EC" w:rsidRPr="00F15177">
        <w:rPr>
          <w:i/>
        </w:rPr>
        <w:t xml:space="preserve"> </w:t>
      </w:r>
      <w:hyperlink r:id="rId8" w:history="1">
        <w:r w:rsidR="00DA4D97" w:rsidRPr="00F15177">
          <w:rPr>
            <w:rStyle w:val="Hyperlink"/>
            <w:i/>
          </w:rPr>
          <w:t>https://www.eventbrite.com/e/applying-exercise-prescription-principles-for-older-adults-registration-47951645663</w:t>
        </w:r>
      </w:hyperlink>
    </w:p>
    <w:sectPr w:rsidR="00DA4D97" w:rsidRPr="00FC2E72" w:rsidSect="007B72D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11B7"/>
    <w:multiLevelType w:val="hybridMultilevel"/>
    <w:tmpl w:val="6D4E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74F97"/>
    <w:multiLevelType w:val="hybridMultilevel"/>
    <w:tmpl w:val="4C561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D2A00"/>
    <w:multiLevelType w:val="hybridMultilevel"/>
    <w:tmpl w:val="0ED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01BDF"/>
    <w:multiLevelType w:val="hybridMultilevel"/>
    <w:tmpl w:val="F5D6C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BF78FC"/>
    <w:multiLevelType w:val="hybridMultilevel"/>
    <w:tmpl w:val="58E84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E7D4B"/>
    <w:multiLevelType w:val="hybridMultilevel"/>
    <w:tmpl w:val="0C4CFFC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5C323BDA"/>
    <w:multiLevelType w:val="hybridMultilevel"/>
    <w:tmpl w:val="A7F61D1A"/>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15:restartNumberingAfterBreak="0">
    <w:nsid w:val="5DC631FC"/>
    <w:multiLevelType w:val="hybridMultilevel"/>
    <w:tmpl w:val="8DA4309E"/>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68490778"/>
    <w:multiLevelType w:val="hybridMultilevel"/>
    <w:tmpl w:val="581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06"/>
    <w:rsid w:val="000130B3"/>
    <w:rsid w:val="00021B36"/>
    <w:rsid w:val="00044D74"/>
    <w:rsid w:val="00046539"/>
    <w:rsid w:val="00051860"/>
    <w:rsid w:val="00062499"/>
    <w:rsid w:val="00067BF9"/>
    <w:rsid w:val="000A59A4"/>
    <w:rsid w:val="000C00AB"/>
    <w:rsid w:val="000D5758"/>
    <w:rsid w:val="000F5688"/>
    <w:rsid w:val="00133730"/>
    <w:rsid w:val="001557EC"/>
    <w:rsid w:val="00155C12"/>
    <w:rsid w:val="00186C28"/>
    <w:rsid w:val="001D584C"/>
    <w:rsid w:val="001F2D22"/>
    <w:rsid w:val="00202426"/>
    <w:rsid w:val="0021025A"/>
    <w:rsid w:val="00211FF9"/>
    <w:rsid w:val="002836AD"/>
    <w:rsid w:val="00285288"/>
    <w:rsid w:val="00291E70"/>
    <w:rsid w:val="002A37CF"/>
    <w:rsid w:val="002C276F"/>
    <w:rsid w:val="002D1336"/>
    <w:rsid w:val="002D7F9D"/>
    <w:rsid w:val="003053EF"/>
    <w:rsid w:val="00307A7A"/>
    <w:rsid w:val="0031090D"/>
    <w:rsid w:val="00335842"/>
    <w:rsid w:val="0034236F"/>
    <w:rsid w:val="0034328A"/>
    <w:rsid w:val="0035367C"/>
    <w:rsid w:val="003A2127"/>
    <w:rsid w:val="003E5192"/>
    <w:rsid w:val="003F7609"/>
    <w:rsid w:val="00434CE7"/>
    <w:rsid w:val="004D6A0E"/>
    <w:rsid w:val="004E2BE4"/>
    <w:rsid w:val="00505A18"/>
    <w:rsid w:val="00513B6E"/>
    <w:rsid w:val="005156BE"/>
    <w:rsid w:val="00524F5B"/>
    <w:rsid w:val="00540774"/>
    <w:rsid w:val="00540ACF"/>
    <w:rsid w:val="00557DFB"/>
    <w:rsid w:val="005F6EF6"/>
    <w:rsid w:val="006137AD"/>
    <w:rsid w:val="00615006"/>
    <w:rsid w:val="00627718"/>
    <w:rsid w:val="0065277C"/>
    <w:rsid w:val="006774C8"/>
    <w:rsid w:val="006A76BC"/>
    <w:rsid w:val="006D01CF"/>
    <w:rsid w:val="007711B6"/>
    <w:rsid w:val="007857DD"/>
    <w:rsid w:val="00786577"/>
    <w:rsid w:val="0078784B"/>
    <w:rsid w:val="007B72D3"/>
    <w:rsid w:val="007D0899"/>
    <w:rsid w:val="007E5E2D"/>
    <w:rsid w:val="007F0DEF"/>
    <w:rsid w:val="00810E06"/>
    <w:rsid w:val="00817C88"/>
    <w:rsid w:val="008549C0"/>
    <w:rsid w:val="008B2395"/>
    <w:rsid w:val="008B4112"/>
    <w:rsid w:val="008B6B59"/>
    <w:rsid w:val="008C7955"/>
    <w:rsid w:val="008E0277"/>
    <w:rsid w:val="008F1687"/>
    <w:rsid w:val="008F189B"/>
    <w:rsid w:val="008F58BA"/>
    <w:rsid w:val="0092108E"/>
    <w:rsid w:val="0093367F"/>
    <w:rsid w:val="00955F4E"/>
    <w:rsid w:val="00957181"/>
    <w:rsid w:val="009827F3"/>
    <w:rsid w:val="009D121D"/>
    <w:rsid w:val="009E349B"/>
    <w:rsid w:val="009F1E4B"/>
    <w:rsid w:val="00A1422B"/>
    <w:rsid w:val="00A148BD"/>
    <w:rsid w:val="00A34FC9"/>
    <w:rsid w:val="00A45325"/>
    <w:rsid w:val="00A51FBD"/>
    <w:rsid w:val="00A72A02"/>
    <w:rsid w:val="00A83F98"/>
    <w:rsid w:val="00A909C7"/>
    <w:rsid w:val="00AA5FE5"/>
    <w:rsid w:val="00AB17AF"/>
    <w:rsid w:val="00AB7C95"/>
    <w:rsid w:val="00AC18FD"/>
    <w:rsid w:val="00AE4E2A"/>
    <w:rsid w:val="00B22399"/>
    <w:rsid w:val="00B431DE"/>
    <w:rsid w:val="00B66D84"/>
    <w:rsid w:val="00B958DE"/>
    <w:rsid w:val="00BA3F3C"/>
    <w:rsid w:val="00BB3458"/>
    <w:rsid w:val="00BC4201"/>
    <w:rsid w:val="00BC6CDC"/>
    <w:rsid w:val="00BE56E5"/>
    <w:rsid w:val="00BE73CD"/>
    <w:rsid w:val="00BF104C"/>
    <w:rsid w:val="00BF5DC5"/>
    <w:rsid w:val="00BF60DF"/>
    <w:rsid w:val="00C4035E"/>
    <w:rsid w:val="00C44061"/>
    <w:rsid w:val="00C44C96"/>
    <w:rsid w:val="00C56479"/>
    <w:rsid w:val="00C612BA"/>
    <w:rsid w:val="00C67DB4"/>
    <w:rsid w:val="00C8421F"/>
    <w:rsid w:val="00C86D52"/>
    <w:rsid w:val="00C904A7"/>
    <w:rsid w:val="00C926D8"/>
    <w:rsid w:val="00C96EF6"/>
    <w:rsid w:val="00C96F39"/>
    <w:rsid w:val="00CA279C"/>
    <w:rsid w:val="00CC191E"/>
    <w:rsid w:val="00CC2DE6"/>
    <w:rsid w:val="00CD0DB2"/>
    <w:rsid w:val="00D04F24"/>
    <w:rsid w:val="00D126A0"/>
    <w:rsid w:val="00D36CCC"/>
    <w:rsid w:val="00D61776"/>
    <w:rsid w:val="00D926A7"/>
    <w:rsid w:val="00D977D0"/>
    <w:rsid w:val="00DA4D97"/>
    <w:rsid w:val="00E075F5"/>
    <w:rsid w:val="00E315E4"/>
    <w:rsid w:val="00E5392C"/>
    <w:rsid w:val="00E96F56"/>
    <w:rsid w:val="00ED3201"/>
    <w:rsid w:val="00EF363B"/>
    <w:rsid w:val="00F04D22"/>
    <w:rsid w:val="00F15177"/>
    <w:rsid w:val="00F23549"/>
    <w:rsid w:val="00F55A8A"/>
    <w:rsid w:val="00F9067C"/>
    <w:rsid w:val="00FA6CF6"/>
    <w:rsid w:val="00FC2E72"/>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C1C"/>
  <w15:chartTrackingRefBased/>
  <w15:docId w15:val="{1E3DDA0F-9F0E-434A-9D02-2C51D28E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1D"/>
    <w:rPr>
      <w:rFonts w:ascii="Segoe UI" w:hAnsi="Segoe UI" w:cs="Segoe UI"/>
      <w:sz w:val="18"/>
      <w:szCs w:val="18"/>
    </w:rPr>
  </w:style>
  <w:style w:type="character" w:styleId="Hyperlink">
    <w:name w:val="Hyperlink"/>
    <w:basedOn w:val="DefaultParagraphFont"/>
    <w:uiPriority w:val="99"/>
    <w:unhideWhenUsed/>
    <w:rsid w:val="00E96F56"/>
    <w:rPr>
      <w:color w:val="0563C1" w:themeColor="hyperlink"/>
      <w:u w:val="single"/>
    </w:rPr>
  </w:style>
  <w:style w:type="paragraph" w:styleId="ListParagraph">
    <w:name w:val="List Paragraph"/>
    <w:basedOn w:val="Normal"/>
    <w:uiPriority w:val="34"/>
    <w:qFormat/>
    <w:rsid w:val="00CC191E"/>
    <w:pPr>
      <w:spacing w:after="200" w:line="240" w:lineRule="auto"/>
      <w:ind w:left="720"/>
      <w:contextualSpacing/>
    </w:pPr>
    <w:rPr>
      <w:rFonts w:eastAsiaTheme="minorEastAsia"/>
      <w:sz w:val="24"/>
      <w:szCs w:val="24"/>
      <w:lang w:eastAsia="ja-JP"/>
    </w:rPr>
  </w:style>
  <w:style w:type="character" w:styleId="FollowedHyperlink">
    <w:name w:val="FollowedHyperlink"/>
    <w:basedOn w:val="DefaultParagraphFont"/>
    <w:uiPriority w:val="99"/>
    <w:semiHidden/>
    <w:unhideWhenUsed/>
    <w:rsid w:val="00CC2DE6"/>
    <w:rPr>
      <w:color w:val="954F72" w:themeColor="followedHyperlink"/>
      <w:u w:val="single"/>
    </w:rPr>
  </w:style>
  <w:style w:type="paragraph" w:styleId="NormalWeb">
    <w:name w:val="Normal (Web)"/>
    <w:basedOn w:val="Normal"/>
    <w:uiPriority w:val="99"/>
    <w:semiHidden/>
    <w:unhideWhenUsed/>
    <w:rsid w:val="00E31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18165">
      <w:bodyDiv w:val="1"/>
      <w:marLeft w:val="0"/>
      <w:marRight w:val="0"/>
      <w:marTop w:val="0"/>
      <w:marBottom w:val="0"/>
      <w:divBdr>
        <w:top w:val="none" w:sz="0" w:space="0" w:color="auto"/>
        <w:left w:val="none" w:sz="0" w:space="0" w:color="auto"/>
        <w:bottom w:val="none" w:sz="0" w:space="0" w:color="auto"/>
        <w:right w:val="none" w:sz="0" w:space="0" w:color="auto"/>
      </w:divBdr>
      <w:divsChild>
        <w:div w:id="14887322">
          <w:marLeft w:val="0"/>
          <w:marRight w:val="0"/>
          <w:marTop w:val="0"/>
          <w:marBottom w:val="0"/>
          <w:divBdr>
            <w:top w:val="none" w:sz="0" w:space="0" w:color="auto"/>
            <w:left w:val="none" w:sz="0" w:space="0" w:color="auto"/>
            <w:bottom w:val="none" w:sz="0" w:space="0" w:color="auto"/>
            <w:right w:val="none" w:sz="0" w:space="0" w:color="auto"/>
          </w:divBdr>
        </w:div>
        <w:div w:id="181164032">
          <w:marLeft w:val="0"/>
          <w:marRight w:val="0"/>
          <w:marTop w:val="0"/>
          <w:marBottom w:val="0"/>
          <w:divBdr>
            <w:top w:val="none" w:sz="0" w:space="0" w:color="auto"/>
            <w:left w:val="none" w:sz="0" w:space="0" w:color="auto"/>
            <w:bottom w:val="none" w:sz="0" w:space="0" w:color="auto"/>
            <w:right w:val="none" w:sz="0" w:space="0" w:color="auto"/>
          </w:divBdr>
        </w:div>
        <w:div w:id="333149559">
          <w:marLeft w:val="0"/>
          <w:marRight w:val="0"/>
          <w:marTop w:val="0"/>
          <w:marBottom w:val="0"/>
          <w:divBdr>
            <w:top w:val="none" w:sz="0" w:space="0" w:color="auto"/>
            <w:left w:val="none" w:sz="0" w:space="0" w:color="auto"/>
            <w:bottom w:val="none" w:sz="0" w:space="0" w:color="auto"/>
            <w:right w:val="none" w:sz="0" w:space="0" w:color="auto"/>
          </w:divBdr>
        </w:div>
        <w:div w:id="433943768">
          <w:marLeft w:val="0"/>
          <w:marRight w:val="0"/>
          <w:marTop w:val="0"/>
          <w:marBottom w:val="0"/>
          <w:divBdr>
            <w:top w:val="none" w:sz="0" w:space="0" w:color="auto"/>
            <w:left w:val="none" w:sz="0" w:space="0" w:color="auto"/>
            <w:bottom w:val="none" w:sz="0" w:space="0" w:color="auto"/>
            <w:right w:val="none" w:sz="0" w:space="0" w:color="auto"/>
          </w:divBdr>
        </w:div>
        <w:div w:id="453132652">
          <w:marLeft w:val="0"/>
          <w:marRight w:val="0"/>
          <w:marTop w:val="0"/>
          <w:marBottom w:val="0"/>
          <w:divBdr>
            <w:top w:val="none" w:sz="0" w:space="0" w:color="auto"/>
            <w:left w:val="none" w:sz="0" w:space="0" w:color="auto"/>
            <w:bottom w:val="none" w:sz="0" w:space="0" w:color="auto"/>
            <w:right w:val="none" w:sz="0" w:space="0" w:color="auto"/>
          </w:divBdr>
        </w:div>
        <w:div w:id="813453547">
          <w:marLeft w:val="0"/>
          <w:marRight w:val="0"/>
          <w:marTop w:val="0"/>
          <w:marBottom w:val="0"/>
          <w:divBdr>
            <w:top w:val="none" w:sz="0" w:space="0" w:color="auto"/>
            <w:left w:val="none" w:sz="0" w:space="0" w:color="auto"/>
            <w:bottom w:val="none" w:sz="0" w:space="0" w:color="auto"/>
            <w:right w:val="none" w:sz="0" w:space="0" w:color="auto"/>
          </w:divBdr>
        </w:div>
        <w:div w:id="1785928813">
          <w:marLeft w:val="0"/>
          <w:marRight w:val="0"/>
          <w:marTop w:val="0"/>
          <w:marBottom w:val="0"/>
          <w:divBdr>
            <w:top w:val="none" w:sz="0" w:space="0" w:color="auto"/>
            <w:left w:val="none" w:sz="0" w:space="0" w:color="auto"/>
            <w:bottom w:val="none" w:sz="0" w:space="0" w:color="auto"/>
            <w:right w:val="none" w:sz="0" w:space="0" w:color="auto"/>
          </w:divBdr>
        </w:div>
        <w:div w:id="1797992225">
          <w:marLeft w:val="0"/>
          <w:marRight w:val="0"/>
          <w:marTop w:val="0"/>
          <w:marBottom w:val="0"/>
          <w:divBdr>
            <w:top w:val="none" w:sz="0" w:space="0" w:color="auto"/>
            <w:left w:val="none" w:sz="0" w:space="0" w:color="auto"/>
            <w:bottom w:val="none" w:sz="0" w:space="0" w:color="auto"/>
            <w:right w:val="none" w:sz="0" w:space="0" w:color="auto"/>
          </w:divBdr>
        </w:div>
        <w:div w:id="1824351950">
          <w:marLeft w:val="0"/>
          <w:marRight w:val="0"/>
          <w:marTop w:val="0"/>
          <w:marBottom w:val="0"/>
          <w:divBdr>
            <w:top w:val="none" w:sz="0" w:space="0" w:color="auto"/>
            <w:left w:val="none" w:sz="0" w:space="0" w:color="auto"/>
            <w:bottom w:val="none" w:sz="0" w:space="0" w:color="auto"/>
            <w:right w:val="none" w:sz="0" w:space="0" w:color="auto"/>
          </w:divBdr>
        </w:div>
        <w:div w:id="1990593288">
          <w:marLeft w:val="0"/>
          <w:marRight w:val="0"/>
          <w:marTop w:val="0"/>
          <w:marBottom w:val="0"/>
          <w:divBdr>
            <w:top w:val="none" w:sz="0" w:space="0" w:color="auto"/>
            <w:left w:val="none" w:sz="0" w:space="0" w:color="auto"/>
            <w:bottom w:val="none" w:sz="0" w:space="0" w:color="auto"/>
            <w:right w:val="none" w:sz="0" w:space="0" w:color="auto"/>
          </w:divBdr>
        </w:div>
        <w:div w:id="199814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pplying-exercise-prescription-principles-for-older-adults-registration-47951645663"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Saint Francis</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Filler, Denise M</dc:creator>
  <cp:keywords/>
  <dc:description/>
  <cp:lastModifiedBy>Callan, Suzie</cp:lastModifiedBy>
  <cp:revision>4</cp:revision>
  <cp:lastPrinted>2018-07-10T13:07:00Z</cp:lastPrinted>
  <dcterms:created xsi:type="dcterms:W3CDTF">2018-07-17T20:08:00Z</dcterms:created>
  <dcterms:modified xsi:type="dcterms:W3CDTF">2018-07-17T20:21:00Z</dcterms:modified>
</cp:coreProperties>
</file>